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0CF9" w14:textId="30A68E61" w:rsidR="00C57B1F" w:rsidRPr="00C57B1F" w:rsidRDefault="00C57B1F" w:rsidP="00C57B1F">
      <w:pPr>
        <w:spacing w:after="120" w:line="360" w:lineRule="auto"/>
        <w:jc w:val="both"/>
        <w:rPr>
          <w:rFonts w:ascii="Times New Roman" w:hAnsi="Times New Roman" w:cs="Times New Roman"/>
          <w:b/>
          <w:bCs/>
          <w:sz w:val="28"/>
          <w:szCs w:val="28"/>
          <w:lang w:val="es-VE"/>
        </w:rPr>
      </w:pPr>
      <w:r w:rsidRPr="00C57B1F">
        <w:rPr>
          <w:rFonts w:ascii="Times New Roman" w:hAnsi="Times New Roman" w:cs="Times New Roman"/>
          <w:b/>
          <w:bCs/>
          <w:sz w:val="28"/>
          <w:szCs w:val="28"/>
          <w:lang w:val="es-VE"/>
        </w:rPr>
        <w:t xml:space="preserve">Evaluación del sistema de gestión ambiental en la Unidad Empresarial de Base Derivados, </w:t>
      </w:r>
      <w:proofErr w:type="spellStart"/>
      <w:r w:rsidR="005622E7">
        <w:rPr>
          <w:rFonts w:ascii="Times New Roman" w:hAnsi="Times New Roman" w:cs="Times New Roman"/>
          <w:b/>
          <w:bCs/>
          <w:sz w:val="28"/>
          <w:szCs w:val="28"/>
          <w:lang w:val="es-VE"/>
        </w:rPr>
        <w:t>Mabay</w:t>
      </w:r>
      <w:proofErr w:type="spellEnd"/>
      <w:r w:rsidR="005622E7">
        <w:rPr>
          <w:rFonts w:ascii="Times New Roman" w:hAnsi="Times New Roman" w:cs="Times New Roman"/>
          <w:b/>
          <w:bCs/>
          <w:sz w:val="28"/>
          <w:szCs w:val="28"/>
          <w:lang w:val="es-VE"/>
        </w:rPr>
        <w:t xml:space="preserve">, </w:t>
      </w:r>
      <w:r w:rsidRPr="00C57B1F">
        <w:rPr>
          <w:rFonts w:ascii="Times New Roman" w:hAnsi="Times New Roman" w:cs="Times New Roman"/>
          <w:b/>
          <w:bCs/>
          <w:sz w:val="28"/>
          <w:szCs w:val="28"/>
          <w:lang w:val="es-VE"/>
        </w:rPr>
        <w:t>Granma, Cuba</w:t>
      </w:r>
    </w:p>
    <w:p w14:paraId="7E1800D9" w14:textId="69D20626" w:rsidR="00226E6E" w:rsidRPr="00120E5A" w:rsidRDefault="00BF67CA" w:rsidP="009D77C8">
      <w:pPr>
        <w:spacing w:after="0" w:line="360" w:lineRule="auto"/>
        <w:jc w:val="both"/>
        <w:rPr>
          <w:rFonts w:ascii="Times New Roman" w:hAnsi="Times New Roman" w:cs="Times New Roman"/>
          <w:b/>
          <w:bCs/>
          <w:sz w:val="24"/>
          <w:szCs w:val="24"/>
          <w:lang w:val="en-US"/>
        </w:rPr>
      </w:pPr>
      <w:r w:rsidRPr="00120E5A">
        <w:rPr>
          <w:rFonts w:ascii="Times New Roman" w:hAnsi="Times New Roman" w:cs="Times New Roman"/>
          <w:b/>
          <w:bCs/>
          <w:sz w:val="24"/>
          <w:szCs w:val="24"/>
          <w:lang w:val="en-US"/>
        </w:rPr>
        <w:t xml:space="preserve">Evaluation of the environmental management system in the Derivatives Base Business Unit, </w:t>
      </w:r>
      <w:proofErr w:type="spellStart"/>
      <w:r w:rsidRPr="00120E5A">
        <w:rPr>
          <w:rFonts w:ascii="Times New Roman" w:hAnsi="Times New Roman" w:cs="Times New Roman"/>
          <w:b/>
          <w:bCs/>
          <w:sz w:val="24"/>
          <w:szCs w:val="24"/>
          <w:lang w:val="en-US"/>
        </w:rPr>
        <w:t>Mabay</w:t>
      </w:r>
      <w:proofErr w:type="spellEnd"/>
      <w:r w:rsidRPr="00120E5A">
        <w:rPr>
          <w:rFonts w:ascii="Times New Roman" w:hAnsi="Times New Roman" w:cs="Times New Roman"/>
          <w:b/>
          <w:bCs/>
          <w:sz w:val="24"/>
          <w:szCs w:val="24"/>
          <w:lang w:val="en-US"/>
        </w:rPr>
        <w:t>, Granma, Cuba</w:t>
      </w:r>
    </w:p>
    <w:p w14:paraId="10911370" w14:textId="77777777" w:rsidR="00C57B1F" w:rsidRPr="007F53E6" w:rsidRDefault="00C57B1F" w:rsidP="00C57B1F">
      <w:pPr>
        <w:spacing w:after="0" w:line="360" w:lineRule="auto"/>
        <w:jc w:val="both"/>
        <w:rPr>
          <w:rFonts w:ascii="Times New Roman" w:hAnsi="Times New Roman" w:cs="Times New Roman"/>
          <w:sz w:val="24"/>
          <w:szCs w:val="24"/>
          <w:lang w:val="pt-PT"/>
        </w:rPr>
      </w:pPr>
      <w:r w:rsidRPr="007F53E6">
        <w:rPr>
          <w:rFonts w:ascii="Times New Roman" w:hAnsi="Times New Roman" w:cs="Times New Roman"/>
          <w:sz w:val="24"/>
          <w:szCs w:val="24"/>
          <w:lang w:val="pt-PT"/>
        </w:rPr>
        <w:t>Bárbara Pizarro Iturralde</w:t>
      </w:r>
      <w:r w:rsidRPr="007F53E6">
        <w:rPr>
          <w:rFonts w:ascii="Times New Roman" w:hAnsi="Times New Roman" w:cs="Times New Roman"/>
          <w:sz w:val="24"/>
          <w:szCs w:val="24"/>
          <w:vertAlign w:val="superscript"/>
          <w:lang w:val="pt-PT"/>
        </w:rPr>
        <w:t>1</w:t>
      </w:r>
      <w:r w:rsidRPr="007F53E6">
        <w:rPr>
          <w:rFonts w:ascii="Times New Roman" w:hAnsi="Times New Roman" w:cs="Times New Roman"/>
          <w:sz w:val="24"/>
          <w:szCs w:val="24"/>
          <w:lang w:val="pt-PT"/>
        </w:rPr>
        <w:t xml:space="preserve"> </w:t>
      </w:r>
    </w:p>
    <w:p w14:paraId="28A379B8" w14:textId="77777777" w:rsidR="00C57B1F" w:rsidRPr="007F53E6" w:rsidRDefault="00C57B1F" w:rsidP="00C57B1F">
      <w:pPr>
        <w:spacing w:after="0" w:line="360" w:lineRule="auto"/>
        <w:jc w:val="both"/>
        <w:rPr>
          <w:rFonts w:ascii="Times New Roman" w:hAnsi="Times New Roman" w:cs="Times New Roman"/>
          <w:sz w:val="24"/>
          <w:szCs w:val="24"/>
          <w:lang w:val="pt-PT"/>
        </w:rPr>
      </w:pPr>
      <w:r w:rsidRPr="007F53E6">
        <w:rPr>
          <w:rFonts w:ascii="Times New Roman" w:hAnsi="Times New Roman" w:cs="Times New Roman"/>
          <w:sz w:val="24"/>
          <w:szCs w:val="24"/>
          <w:lang w:val="pt-PT"/>
        </w:rPr>
        <w:t>Zulima Ginarte Fernández</w:t>
      </w:r>
      <w:r w:rsidRPr="007F53E6">
        <w:rPr>
          <w:rFonts w:ascii="Times New Roman" w:hAnsi="Times New Roman" w:cs="Times New Roman"/>
          <w:sz w:val="24"/>
          <w:szCs w:val="24"/>
          <w:vertAlign w:val="superscript"/>
          <w:lang w:val="pt-PT"/>
        </w:rPr>
        <w:t>2</w:t>
      </w:r>
    </w:p>
    <w:p w14:paraId="22814D01" w14:textId="574163A2" w:rsidR="00C57B1F" w:rsidRDefault="00C57B1F" w:rsidP="00C57B1F">
      <w:pPr>
        <w:spacing w:after="0" w:line="36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Juan Luis </w:t>
      </w:r>
      <w:proofErr w:type="spellStart"/>
      <w:r w:rsidRPr="00C57B1F">
        <w:rPr>
          <w:rFonts w:ascii="Times New Roman" w:hAnsi="Times New Roman" w:cs="Times New Roman"/>
          <w:sz w:val="24"/>
          <w:szCs w:val="24"/>
          <w:lang w:val="es-VE"/>
        </w:rPr>
        <w:t>Roblejo</w:t>
      </w:r>
      <w:proofErr w:type="spellEnd"/>
      <w:r w:rsidRPr="00C57B1F">
        <w:rPr>
          <w:rFonts w:ascii="Times New Roman" w:hAnsi="Times New Roman" w:cs="Times New Roman"/>
          <w:sz w:val="24"/>
          <w:szCs w:val="24"/>
          <w:lang w:val="es-VE"/>
        </w:rPr>
        <w:t xml:space="preserve"> </w:t>
      </w:r>
      <w:r w:rsidRPr="00C57B1F">
        <w:rPr>
          <w:rFonts w:ascii="Times New Roman" w:hAnsi="Times New Roman" w:cs="Times New Roman"/>
          <w:bCs/>
          <w:sz w:val="24"/>
          <w:szCs w:val="24"/>
          <w:lang w:val="es-VE"/>
        </w:rPr>
        <w:t>Licea</w:t>
      </w:r>
      <w:r w:rsidRPr="00C57B1F">
        <w:rPr>
          <w:rFonts w:ascii="Times New Roman" w:hAnsi="Times New Roman" w:cs="Times New Roman"/>
          <w:sz w:val="24"/>
          <w:szCs w:val="24"/>
          <w:vertAlign w:val="superscript"/>
          <w:lang w:val="es-VE"/>
        </w:rPr>
        <w:t>3</w:t>
      </w:r>
      <w:r w:rsidRPr="00C57B1F">
        <w:rPr>
          <w:rFonts w:ascii="Times New Roman" w:hAnsi="Times New Roman" w:cs="Times New Roman"/>
          <w:sz w:val="24"/>
          <w:szCs w:val="24"/>
          <w:lang w:val="es-VE"/>
        </w:rPr>
        <w:t xml:space="preserve"> </w:t>
      </w:r>
    </w:p>
    <w:p w14:paraId="5A78C224" w14:textId="1567D187" w:rsidR="00AD2C74" w:rsidRDefault="00AD2C74" w:rsidP="00AD2C74">
      <w:pPr>
        <w:spacing w:after="0" w:line="360" w:lineRule="auto"/>
        <w:jc w:val="both"/>
        <w:rPr>
          <w:rFonts w:ascii="Times New Roman" w:hAnsi="Times New Roman" w:cs="Times New Roman"/>
          <w:sz w:val="24"/>
          <w:szCs w:val="24"/>
          <w:lang w:val="es-VE"/>
        </w:rPr>
      </w:pPr>
      <w:r w:rsidRPr="00AD2C74">
        <w:rPr>
          <w:rFonts w:ascii="Times New Roman" w:hAnsi="Times New Roman" w:cs="Times New Roman"/>
          <w:sz w:val="24"/>
          <w:szCs w:val="24"/>
          <w:lang w:val="es-VE"/>
        </w:rPr>
        <w:t xml:space="preserve">María </w:t>
      </w:r>
      <w:r>
        <w:rPr>
          <w:rFonts w:ascii="Times New Roman" w:hAnsi="Times New Roman" w:cs="Times New Roman"/>
          <w:sz w:val="24"/>
          <w:szCs w:val="24"/>
          <w:lang w:val="es-VE"/>
        </w:rPr>
        <w:t>Jiménez Pizarro</w:t>
      </w:r>
      <w:r w:rsidRPr="00AD2C74">
        <w:rPr>
          <w:rFonts w:ascii="Times New Roman" w:hAnsi="Times New Roman" w:cs="Times New Roman"/>
          <w:sz w:val="24"/>
          <w:szCs w:val="24"/>
          <w:vertAlign w:val="superscript"/>
          <w:lang w:val="es-VE"/>
        </w:rPr>
        <w:t>4</w:t>
      </w:r>
    </w:p>
    <w:p w14:paraId="6D4F9186" w14:textId="3CCB0886" w:rsidR="00AD2C74" w:rsidRPr="00AD2C74" w:rsidRDefault="00AD2C74" w:rsidP="00AD2C74">
      <w:pPr>
        <w:spacing w:after="0" w:line="360" w:lineRule="auto"/>
        <w:jc w:val="both"/>
        <w:rPr>
          <w:rFonts w:ascii="Times New Roman" w:hAnsi="Times New Roman" w:cs="Times New Roman"/>
          <w:sz w:val="24"/>
          <w:szCs w:val="24"/>
          <w:lang w:val="es-VE"/>
        </w:rPr>
      </w:pPr>
      <w:proofErr w:type="spellStart"/>
      <w:r>
        <w:rPr>
          <w:rFonts w:ascii="Times New Roman" w:hAnsi="Times New Roman" w:cs="Times New Roman"/>
          <w:sz w:val="24"/>
          <w:szCs w:val="24"/>
          <w:lang w:val="es-VE"/>
        </w:rPr>
        <w:t>Oandis</w:t>
      </w:r>
      <w:proofErr w:type="spellEnd"/>
      <w:r>
        <w:rPr>
          <w:rFonts w:ascii="Times New Roman" w:hAnsi="Times New Roman" w:cs="Times New Roman"/>
          <w:sz w:val="24"/>
          <w:szCs w:val="24"/>
          <w:lang w:val="es-VE"/>
        </w:rPr>
        <w:t xml:space="preserve"> Sosa Sánchez</w:t>
      </w:r>
      <w:r>
        <w:rPr>
          <w:rFonts w:ascii="Times New Roman" w:hAnsi="Times New Roman" w:cs="Times New Roman"/>
          <w:sz w:val="24"/>
          <w:szCs w:val="24"/>
          <w:vertAlign w:val="superscript"/>
          <w:lang w:val="es-VE"/>
        </w:rPr>
        <w:t>5</w:t>
      </w:r>
    </w:p>
    <w:p w14:paraId="78B936FD" w14:textId="5412C7D5" w:rsidR="00AD2C74" w:rsidRDefault="00AD2C74" w:rsidP="00C57B1F">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Ana Luisa Figueredo Figueredo</w:t>
      </w:r>
      <w:r w:rsidRPr="00AD2C74">
        <w:rPr>
          <w:rFonts w:ascii="Times New Roman" w:hAnsi="Times New Roman" w:cs="Times New Roman"/>
          <w:sz w:val="24"/>
          <w:szCs w:val="24"/>
          <w:vertAlign w:val="superscript"/>
          <w:lang w:val="es-VE"/>
        </w:rPr>
        <w:t>6</w:t>
      </w:r>
    </w:p>
    <w:p w14:paraId="5573EBF0" w14:textId="430F24CB" w:rsidR="00C57B1F" w:rsidRDefault="00FE4E4D" w:rsidP="00BD7492">
      <w:pPr>
        <w:spacing w:after="0" w:line="360" w:lineRule="auto"/>
        <w:rPr>
          <w:rFonts w:ascii="Times New Roman" w:hAnsi="Times New Roman" w:cs="Times New Roman"/>
          <w:sz w:val="24"/>
          <w:szCs w:val="24"/>
          <w:lang w:val="es-VE"/>
        </w:rPr>
      </w:pPr>
      <w:r>
        <w:rPr>
          <w:rFonts w:ascii="Times New Roman" w:hAnsi="Times New Roman" w:cs="Times New Roman"/>
          <w:sz w:val="24"/>
          <w:szCs w:val="24"/>
          <w:lang w:val="es-VE"/>
        </w:rPr>
        <w:t xml:space="preserve">(1) </w:t>
      </w:r>
      <w:r w:rsidR="00C57B1F" w:rsidRPr="00C57B1F">
        <w:rPr>
          <w:rFonts w:ascii="Times New Roman" w:hAnsi="Times New Roman" w:cs="Times New Roman"/>
          <w:sz w:val="24"/>
          <w:szCs w:val="24"/>
          <w:lang w:val="es-VE"/>
        </w:rPr>
        <w:t xml:space="preserve">Empresa Agroindustrial Arquímedes Colina, Bayamo, Granma, </w:t>
      </w:r>
      <w:r w:rsidR="005622E7">
        <w:rPr>
          <w:rFonts w:ascii="Times New Roman" w:hAnsi="Times New Roman" w:cs="Times New Roman"/>
          <w:sz w:val="24"/>
          <w:szCs w:val="24"/>
          <w:lang w:val="es-VE"/>
        </w:rPr>
        <w:t xml:space="preserve">Cuba. </w:t>
      </w:r>
      <w:hyperlink r:id="rId8" w:history="1">
        <w:r w:rsidR="005622E7" w:rsidRPr="00084902">
          <w:rPr>
            <w:rStyle w:val="Hipervnculo"/>
            <w:rFonts w:ascii="Times New Roman" w:hAnsi="Times New Roman" w:cs="Times New Roman"/>
            <w:sz w:val="24"/>
            <w:szCs w:val="24"/>
            <w:lang w:val="es-VE"/>
          </w:rPr>
          <w:t>barbara.pizarro@colina.azcuba.cu</w:t>
        </w:r>
      </w:hyperlink>
      <w:r w:rsidR="0095175C">
        <w:rPr>
          <w:rFonts w:ascii="Times New Roman" w:hAnsi="Times New Roman" w:cs="Times New Roman"/>
          <w:sz w:val="24"/>
          <w:szCs w:val="24"/>
          <w:lang w:val="es-VE"/>
        </w:rPr>
        <w:t xml:space="preserve">. </w:t>
      </w:r>
      <w:r w:rsidR="00CF3E13">
        <w:rPr>
          <w:rFonts w:ascii="Times New Roman" w:hAnsi="Times New Roman" w:cs="Times New Roman"/>
          <w:sz w:val="24"/>
          <w:szCs w:val="24"/>
          <w:lang w:val="es-VE"/>
        </w:rPr>
        <w:t xml:space="preserve">ORCID: </w:t>
      </w:r>
      <w:hyperlink r:id="rId9" w:history="1">
        <w:r w:rsidR="00CF3E13" w:rsidRPr="00084902">
          <w:rPr>
            <w:rStyle w:val="Hipervnculo"/>
            <w:rFonts w:ascii="Times New Roman" w:hAnsi="Times New Roman" w:cs="Times New Roman"/>
            <w:sz w:val="24"/>
            <w:szCs w:val="24"/>
            <w:lang w:val="es-VE"/>
          </w:rPr>
          <w:t>https://orcid.org/0009-0002-4865-8015</w:t>
        </w:r>
      </w:hyperlink>
    </w:p>
    <w:p w14:paraId="5B2F4874" w14:textId="761883C4" w:rsidR="00C57B1F" w:rsidRDefault="00FE4E4D" w:rsidP="00BD7492">
      <w:pPr>
        <w:spacing w:after="0" w:line="360" w:lineRule="auto"/>
        <w:rPr>
          <w:rFonts w:ascii="Times New Roman" w:hAnsi="Times New Roman" w:cs="Times New Roman"/>
          <w:sz w:val="24"/>
          <w:szCs w:val="24"/>
          <w:lang w:val="es-VE"/>
        </w:rPr>
      </w:pPr>
      <w:r>
        <w:rPr>
          <w:rFonts w:ascii="Times New Roman" w:hAnsi="Times New Roman" w:cs="Times New Roman"/>
          <w:sz w:val="24"/>
          <w:szCs w:val="24"/>
          <w:lang w:val="es-VE"/>
        </w:rPr>
        <w:t xml:space="preserve">(2) </w:t>
      </w:r>
      <w:r w:rsidR="00C57B1F" w:rsidRPr="00C57B1F">
        <w:rPr>
          <w:rFonts w:ascii="Times New Roman" w:hAnsi="Times New Roman" w:cs="Times New Roman"/>
          <w:sz w:val="24"/>
          <w:szCs w:val="24"/>
          <w:lang w:val="es-VE"/>
        </w:rPr>
        <w:t xml:space="preserve">Centro de Información y Gestión Tecnológica (CIGET), Bayamo, Granma, Cuba. </w:t>
      </w:r>
      <w:hyperlink r:id="rId10" w:history="1">
        <w:r w:rsidR="00403281" w:rsidRPr="00084902">
          <w:rPr>
            <w:rStyle w:val="Hipervnculo"/>
            <w:rFonts w:ascii="Times New Roman" w:hAnsi="Times New Roman" w:cs="Times New Roman"/>
            <w:sz w:val="24"/>
            <w:szCs w:val="24"/>
            <w:lang w:val="es-VE"/>
          </w:rPr>
          <w:t>zulima.ginarte@gmail.com</w:t>
        </w:r>
      </w:hyperlink>
      <w:r w:rsidR="00403281">
        <w:rPr>
          <w:rFonts w:ascii="Times New Roman" w:hAnsi="Times New Roman" w:cs="Times New Roman"/>
          <w:sz w:val="24"/>
          <w:szCs w:val="24"/>
          <w:lang w:val="es-VE"/>
        </w:rPr>
        <w:t xml:space="preserve">. </w:t>
      </w:r>
      <w:r w:rsidR="00CF3E13">
        <w:rPr>
          <w:rFonts w:ascii="Times New Roman" w:hAnsi="Times New Roman" w:cs="Times New Roman"/>
          <w:sz w:val="24"/>
          <w:szCs w:val="24"/>
          <w:lang w:val="es-VE"/>
        </w:rPr>
        <w:t xml:space="preserve">ORCID: </w:t>
      </w:r>
      <w:hyperlink r:id="rId11" w:history="1">
        <w:r w:rsidR="00CF3E13" w:rsidRPr="00084902">
          <w:rPr>
            <w:rStyle w:val="Hipervnculo"/>
            <w:rFonts w:ascii="Times New Roman" w:hAnsi="Times New Roman" w:cs="Times New Roman"/>
            <w:sz w:val="24"/>
            <w:szCs w:val="24"/>
            <w:lang w:val="es-VE"/>
          </w:rPr>
          <w:t>https://orcid.org/0000-0002-6800-3908</w:t>
        </w:r>
      </w:hyperlink>
    </w:p>
    <w:p w14:paraId="3FFB640E" w14:textId="013602EF" w:rsidR="00C57B1F" w:rsidRDefault="00FE4E4D" w:rsidP="00BD7492">
      <w:pPr>
        <w:spacing w:after="0" w:line="360" w:lineRule="auto"/>
        <w:rPr>
          <w:rFonts w:ascii="Times New Roman" w:hAnsi="Times New Roman" w:cs="Times New Roman"/>
          <w:sz w:val="24"/>
          <w:szCs w:val="24"/>
          <w:lang w:val="es-VE"/>
        </w:rPr>
      </w:pPr>
      <w:r>
        <w:rPr>
          <w:rFonts w:ascii="Times New Roman" w:hAnsi="Times New Roman" w:cs="Times New Roman"/>
          <w:sz w:val="24"/>
          <w:szCs w:val="24"/>
          <w:lang w:val="es-VE"/>
        </w:rPr>
        <w:t xml:space="preserve">(3) </w:t>
      </w:r>
      <w:r w:rsidR="00C57B1F" w:rsidRPr="00C57B1F">
        <w:rPr>
          <w:rFonts w:ascii="Times New Roman" w:hAnsi="Times New Roman" w:cs="Times New Roman"/>
          <w:sz w:val="24"/>
          <w:szCs w:val="24"/>
          <w:lang w:val="es-VE"/>
        </w:rPr>
        <w:t xml:space="preserve">Empresa Agroindustrial Arquímedes Colina, Bayamo, Granma. Cuba. </w:t>
      </w:r>
      <w:hyperlink r:id="rId12" w:history="1">
        <w:r w:rsidR="005622E7" w:rsidRPr="00084902">
          <w:rPr>
            <w:rStyle w:val="Hipervnculo"/>
            <w:rFonts w:ascii="Times New Roman" w:hAnsi="Times New Roman" w:cs="Times New Roman"/>
            <w:sz w:val="24"/>
            <w:szCs w:val="24"/>
            <w:lang w:val="es-VE"/>
          </w:rPr>
          <w:t>eliecer.montero@correogr.azcuba.cu</w:t>
        </w:r>
      </w:hyperlink>
      <w:r w:rsidR="00403281">
        <w:rPr>
          <w:rFonts w:ascii="Times New Roman" w:hAnsi="Times New Roman" w:cs="Times New Roman"/>
          <w:sz w:val="24"/>
          <w:szCs w:val="24"/>
          <w:lang w:val="es-VE"/>
        </w:rPr>
        <w:t xml:space="preserve">. </w:t>
      </w:r>
      <w:r w:rsidR="00CF3E13">
        <w:rPr>
          <w:rFonts w:ascii="Times New Roman" w:hAnsi="Times New Roman" w:cs="Times New Roman"/>
          <w:sz w:val="24"/>
          <w:szCs w:val="24"/>
          <w:lang w:val="es-VE"/>
        </w:rPr>
        <w:t xml:space="preserve">ORCID: </w:t>
      </w:r>
      <w:hyperlink r:id="rId13" w:history="1">
        <w:r w:rsidR="00CF3E13" w:rsidRPr="00084902">
          <w:rPr>
            <w:rStyle w:val="Hipervnculo"/>
            <w:rFonts w:ascii="Times New Roman" w:hAnsi="Times New Roman" w:cs="Times New Roman"/>
            <w:sz w:val="24"/>
            <w:szCs w:val="24"/>
            <w:lang w:val="es-VE"/>
          </w:rPr>
          <w:t>https://orcid.org/0009-0002-6198-2733</w:t>
        </w:r>
      </w:hyperlink>
    </w:p>
    <w:p w14:paraId="450B020B" w14:textId="486A1547" w:rsidR="00334E69" w:rsidRDefault="00FE4E4D" w:rsidP="00BD7492">
      <w:pPr>
        <w:spacing w:after="0" w:line="360" w:lineRule="auto"/>
        <w:rPr>
          <w:rFonts w:ascii="Times New Roman" w:hAnsi="Times New Roman" w:cs="Times New Roman"/>
          <w:sz w:val="24"/>
          <w:szCs w:val="24"/>
          <w:lang w:val="es-VE"/>
        </w:rPr>
      </w:pPr>
      <w:r>
        <w:rPr>
          <w:rFonts w:ascii="Times New Roman" w:hAnsi="Times New Roman" w:cs="Times New Roman"/>
          <w:sz w:val="24"/>
          <w:szCs w:val="24"/>
          <w:lang w:val="es-VE"/>
        </w:rPr>
        <w:t xml:space="preserve">(4) </w:t>
      </w:r>
      <w:r w:rsidR="00CF3E13" w:rsidRPr="00CF3E13">
        <w:rPr>
          <w:rFonts w:ascii="Times New Roman" w:hAnsi="Times New Roman" w:cs="Times New Roman"/>
          <w:sz w:val="24"/>
          <w:szCs w:val="24"/>
          <w:lang w:val="es-VE"/>
        </w:rPr>
        <w:t xml:space="preserve">Universidad de Granma. Cuba. </w:t>
      </w:r>
      <w:hyperlink r:id="rId14" w:history="1">
        <w:r w:rsidR="00CF3E13" w:rsidRPr="00084902">
          <w:rPr>
            <w:rStyle w:val="Hipervnculo"/>
            <w:rFonts w:ascii="Times New Roman" w:hAnsi="Times New Roman" w:cs="Times New Roman"/>
            <w:sz w:val="24"/>
            <w:szCs w:val="24"/>
            <w:lang w:val="es-VE"/>
          </w:rPr>
          <w:t>mjimenezp@udg.co.cu</w:t>
        </w:r>
      </w:hyperlink>
      <w:r w:rsidR="00CF3E13">
        <w:rPr>
          <w:rFonts w:ascii="Times New Roman" w:hAnsi="Times New Roman" w:cs="Times New Roman"/>
          <w:sz w:val="24"/>
          <w:szCs w:val="24"/>
          <w:lang w:val="es-VE"/>
        </w:rPr>
        <w:t xml:space="preserve">. </w:t>
      </w:r>
      <w:r w:rsidR="00CF3E13" w:rsidRPr="00CF3E13">
        <w:rPr>
          <w:rFonts w:ascii="Times New Roman" w:hAnsi="Times New Roman" w:cs="Times New Roman"/>
          <w:sz w:val="24"/>
          <w:szCs w:val="24"/>
          <w:lang w:val="es-VE"/>
        </w:rPr>
        <w:t xml:space="preserve">ORCID: </w:t>
      </w:r>
      <w:hyperlink r:id="rId15" w:history="1">
        <w:r w:rsidR="00CF3E13" w:rsidRPr="00084902">
          <w:rPr>
            <w:rStyle w:val="Hipervnculo"/>
            <w:rFonts w:ascii="Times New Roman" w:hAnsi="Times New Roman" w:cs="Times New Roman"/>
            <w:sz w:val="24"/>
            <w:szCs w:val="24"/>
            <w:lang w:val="es-VE"/>
          </w:rPr>
          <w:t>https://orcid.org/0000-0003-1548-4135</w:t>
        </w:r>
      </w:hyperlink>
    </w:p>
    <w:p w14:paraId="052A7665" w14:textId="756B0C78" w:rsidR="00403281" w:rsidRDefault="00FE4E4D" w:rsidP="00BD7492">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(5) </w:t>
      </w:r>
      <w:r w:rsidR="00C57B1F">
        <w:rPr>
          <w:rFonts w:ascii="Times New Roman" w:hAnsi="Times New Roman" w:cs="Times New Roman"/>
          <w:sz w:val="24"/>
          <w:szCs w:val="24"/>
          <w:lang w:val="es-VE"/>
        </w:rPr>
        <w:t xml:space="preserve">Empresa Nacional de Proyectos Agropecuarios UEB Granma, Cuba. </w:t>
      </w:r>
      <w:hyperlink r:id="rId16" w:history="1">
        <w:r w:rsidR="00C57B1F" w:rsidRPr="00725FAB">
          <w:rPr>
            <w:rStyle w:val="Hipervnculo"/>
            <w:rFonts w:ascii="Times New Roman" w:hAnsi="Times New Roman" w:cs="Times New Roman"/>
            <w:sz w:val="24"/>
            <w:szCs w:val="24"/>
            <w:lang w:val="es-VE"/>
          </w:rPr>
          <w:t>oandis.sosa@gmail.com</w:t>
        </w:r>
      </w:hyperlink>
      <w:r w:rsidR="00CF3E13">
        <w:rPr>
          <w:rStyle w:val="Hipervnculo"/>
          <w:rFonts w:ascii="Times New Roman" w:hAnsi="Times New Roman" w:cs="Times New Roman"/>
          <w:sz w:val="24"/>
          <w:szCs w:val="24"/>
          <w:lang w:val="es-VE"/>
        </w:rPr>
        <w:t xml:space="preserve">. </w:t>
      </w:r>
      <w:r w:rsidR="00CF3E13" w:rsidRPr="00CF3E13">
        <w:rPr>
          <w:rStyle w:val="Hipervnculo"/>
          <w:rFonts w:ascii="Times New Roman" w:hAnsi="Times New Roman" w:cs="Times New Roman"/>
          <w:color w:val="auto"/>
          <w:sz w:val="24"/>
          <w:szCs w:val="24"/>
          <w:u w:val="none"/>
          <w:lang w:val="es-VE"/>
        </w:rPr>
        <w:t xml:space="preserve">ORCID: </w:t>
      </w:r>
      <w:r w:rsidR="00C57B1F" w:rsidRPr="00CF3E13">
        <w:rPr>
          <w:rFonts w:ascii="Times New Roman" w:hAnsi="Times New Roman" w:cs="Times New Roman"/>
          <w:sz w:val="24"/>
          <w:szCs w:val="24"/>
          <w:lang w:val="es-VE"/>
        </w:rPr>
        <w:t xml:space="preserve"> </w:t>
      </w:r>
      <w:hyperlink r:id="rId17" w:history="1">
        <w:r w:rsidR="00403281" w:rsidRPr="00084902">
          <w:rPr>
            <w:rStyle w:val="Hipervnculo"/>
            <w:rFonts w:ascii="Times New Roman" w:hAnsi="Times New Roman" w:cs="Times New Roman"/>
            <w:sz w:val="24"/>
            <w:szCs w:val="24"/>
            <w:lang w:val="es-VE"/>
          </w:rPr>
          <w:t>https://orcid.org/0000-0002-8231-3822</w:t>
        </w:r>
      </w:hyperlink>
    </w:p>
    <w:p w14:paraId="2AC95CE6" w14:textId="7A4E402D" w:rsidR="00CF3E13" w:rsidRDefault="00FE4E4D" w:rsidP="00487E3C">
      <w:pPr>
        <w:spacing w:after="0" w:line="360" w:lineRule="auto"/>
        <w:rPr>
          <w:rFonts w:ascii="Times New Roman" w:hAnsi="Times New Roman" w:cs="Times New Roman"/>
          <w:sz w:val="24"/>
          <w:szCs w:val="24"/>
          <w:lang w:val="es-VE"/>
        </w:rPr>
      </w:pPr>
      <w:r>
        <w:rPr>
          <w:rFonts w:ascii="Times New Roman" w:hAnsi="Times New Roman" w:cs="Times New Roman"/>
          <w:sz w:val="24"/>
          <w:szCs w:val="24"/>
          <w:lang w:val="es-VE"/>
        </w:rPr>
        <w:t xml:space="preserve">(6) </w:t>
      </w:r>
      <w:r w:rsidR="00BD7492" w:rsidRPr="00BD7492">
        <w:rPr>
          <w:rFonts w:ascii="Times New Roman" w:hAnsi="Times New Roman" w:cs="Times New Roman"/>
          <w:sz w:val="24"/>
          <w:szCs w:val="24"/>
          <w:lang w:val="es-VE"/>
        </w:rPr>
        <w:t xml:space="preserve">Universidad de Granma. Bayamo, Cuba. </w:t>
      </w:r>
      <w:hyperlink r:id="rId18" w:history="1">
        <w:r w:rsidR="00BD7492" w:rsidRPr="00084902">
          <w:rPr>
            <w:rStyle w:val="Hipervnculo"/>
            <w:rFonts w:ascii="Times New Roman" w:hAnsi="Times New Roman" w:cs="Times New Roman"/>
            <w:sz w:val="24"/>
            <w:szCs w:val="24"/>
            <w:lang w:val="es-VE"/>
          </w:rPr>
          <w:t>afigueredof@udg.co.cu</w:t>
        </w:r>
      </w:hyperlink>
      <w:r w:rsidR="00BD7492">
        <w:rPr>
          <w:rFonts w:ascii="Times New Roman" w:hAnsi="Times New Roman" w:cs="Times New Roman"/>
          <w:sz w:val="24"/>
          <w:szCs w:val="24"/>
          <w:lang w:val="es-VE"/>
        </w:rPr>
        <w:t>.</w:t>
      </w:r>
      <w:r w:rsidR="00DA6DBB">
        <w:rPr>
          <w:rFonts w:ascii="Times New Roman" w:hAnsi="Times New Roman" w:cs="Times New Roman"/>
          <w:sz w:val="24"/>
          <w:szCs w:val="24"/>
          <w:lang w:val="es-VE"/>
        </w:rPr>
        <w:t xml:space="preserve"> </w:t>
      </w:r>
      <w:r w:rsidR="00BD7492" w:rsidRPr="00BD7492">
        <w:rPr>
          <w:rFonts w:ascii="Times New Roman" w:hAnsi="Times New Roman" w:cs="Times New Roman"/>
          <w:sz w:val="24"/>
          <w:szCs w:val="24"/>
          <w:lang w:val="es-VE"/>
        </w:rPr>
        <w:t xml:space="preserve">ORCID: </w:t>
      </w:r>
      <w:hyperlink r:id="rId19" w:history="1">
        <w:r w:rsidR="00BD7492" w:rsidRPr="00084902">
          <w:rPr>
            <w:rStyle w:val="Hipervnculo"/>
            <w:rFonts w:ascii="Times New Roman" w:hAnsi="Times New Roman" w:cs="Times New Roman"/>
            <w:sz w:val="24"/>
            <w:szCs w:val="24"/>
            <w:lang w:val="es-VE"/>
          </w:rPr>
          <w:t>https://orcid.org/0000-0001-7855-5047</w:t>
        </w:r>
      </w:hyperlink>
    </w:p>
    <w:p w14:paraId="03065721" w14:textId="689B3FB0" w:rsidR="00226E6E" w:rsidRDefault="00E22B7B" w:rsidP="00E22B7B">
      <w:pPr>
        <w:spacing w:after="120" w:line="360" w:lineRule="auto"/>
        <w:jc w:val="right"/>
        <w:rPr>
          <w:rStyle w:val="Hipervnculo"/>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20" w:history="1">
        <w:r w:rsidR="00BD7492" w:rsidRPr="00084902">
          <w:rPr>
            <w:rStyle w:val="Hipervnculo"/>
            <w:rFonts w:ascii="Times New Roman" w:hAnsi="Times New Roman" w:cs="Times New Roman"/>
            <w:sz w:val="24"/>
            <w:szCs w:val="24"/>
          </w:rPr>
          <w:t>oandis.sosa@gmail.com</w:t>
        </w:r>
      </w:hyperlink>
    </w:p>
    <w:p w14:paraId="3E8B536F" w14:textId="77777777" w:rsidR="000537BF" w:rsidRDefault="000537BF" w:rsidP="000537BF">
      <w:pPr>
        <w:pStyle w:val="Piedepgina"/>
        <w:spacing w:after="120"/>
        <w:jc w:val="right"/>
        <w:rPr>
          <w:rFonts w:ascii="Times New Roman" w:hAnsi="Times New Roman" w:cs="Times New Roman"/>
        </w:rPr>
      </w:pPr>
      <w:r>
        <w:rPr>
          <w:rFonts w:ascii="Times New Roman" w:hAnsi="Times New Roman" w:cs="Times New Roman"/>
        </w:rPr>
        <w:t>Artículo recibido el 16/febrero/2023. Aprobado 5/mayo/2023</w:t>
      </w:r>
    </w:p>
    <w:p w14:paraId="254941F7" w14:textId="7A3614EF"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3E7F2F07" w14:textId="4F1C7F77" w:rsidR="00C57B1F" w:rsidRPr="00C57B1F" w:rsidRDefault="00C57B1F" w:rsidP="00C57B1F">
      <w:pPr>
        <w:spacing w:after="120" w:line="36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Los sistemas de gestión ambiental se consideran herramientas que garantizan indicadores ambientales favorables y reducen los impactos negativos, independientemente de la empresa que los aplique. La investigación se realiza con el objetivo de evaluar la eficacia del sistema de gestión ambiental en la Unidad Empresarial de Base Derivados, </w:t>
      </w:r>
      <w:proofErr w:type="spellStart"/>
      <w:r w:rsidR="00BF67CA">
        <w:rPr>
          <w:rFonts w:ascii="Times New Roman" w:hAnsi="Times New Roman" w:cs="Times New Roman"/>
          <w:sz w:val="24"/>
          <w:szCs w:val="24"/>
          <w:lang w:val="es-VE"/>
        </w:rPr>
        <w:t>Mabay</w:t>
      </w:r>
      <w:proofErr w:type="spellEnd"/>
      <w:r w:rsidR="00BF67CA">
        <w:rPr>
          <w:rFonts w:ascii="Times New Roman" w:hAnsi="Times New Roman" w:cs="Times New Roman"/>
          <w:sz w:val="24"/>
          <w:szCs w:val="24"/>
          <w:lang w:val="es-VE"/>
        </w:rPr>
        <w:t xml:space="preserve">, </w:t>
      </w:r>
      <w:r w:rsidRPr="00C57B1F">
        <w:rPr>
          <w:rFonts w:ascii="Times New Roman" w:hAnsi="Times New Roman" w:cs="Times New Roman"/>
          <w:sz w:val="24"/>
          <w:szCs w:val="24"/>
          <w:lang w:val="es-VE"/>
        </w:rPr>
        <w:t>del municipio Bayamo, en la provincia Granma</w:t>
      </w:r>
      <w:r w:rsidR="00D727EF">
        <w:rPr>
          <w:rFonts w:ascii="Times New Roman" w:hAnsi="Times New Roman" w:cs="Times New Roman"/>
          <w:sz w:val="24"/>
          <w:szCs w:val="24"/>
          <w:lang w:val="es-VE"/>
        </w:rPr>
        <w:t xml:space="preserve"> en el período 2018-2022</w:t>
      </w:r>
      <w:r w:rsidRPr="00C57B1F">
        <w:rPr>
          <w:rFonts w:ascii="Times New Roman" w:hAnsi="Times New Roman" w:cs="Times New Roman"/>
          <w:sz w:val="24"/>
          <w:szCs w:val="24"/>
          <w:lang w:val="es-VE"/>
        </w:rPr>
        <w:t xml:space="preserve">. </w:t>
      </w:r>
      <w:r w:rsidR="00D727EF">
        <w:rPr>
          <w:rFonts w:ascii="Times New Roman" w:hAnsi="Times New Roman" w:cs="Times New Roman"/>
          <w:sz w:val="24"/>
          <w:szCs w:val="24"/>
          <w:lang w:val="es-VE"/>
        </w:rPr>
        <w:t xml:space="preserve">Se evaluaron los indicadores de desempeño ambiental </w:t>
      </w:r>
      <w:r w:rsidR="00D727EF">
        <w:rPr>
          <w:rFonts w:ascii="Times New Roman" w:hAnsi="Times New Roman" w:cs="Times New Roman"/>
          <w:sz w:val="24"/>
          <w:szCs w:val="24"/>
          <w:lang w:val="es-VE"/>
        </w:rPr>
        <w:lastRenderedPageBreak/>
        <w:t xml:space="preserve">por la norma </w:t>
      </w:r>
      <w:r w:rsidR="00D727EF" w:rsidRPr="00D727EF">
        <w:rPr>
          <w:rFonts w:ascii="Times New Roman" w:hAnsi="Times New Roman" w:cs="Times New Roman"/>
          <w:sz w:val="24"/>
          <w:szCs w:val="24"/>
          <w:lang w:val="es-VE"/>
        </w:rPr>
        <w:t>ISO 14001 NC</w:t>
      </w:r>
      <w:r w:rsidR="00D727EF">
        <w:rPr>
          <w:rFonts w:ascii="Times New Roman" w:hAnsi="Times New Roman" w:cs="Times New Roman"/>
          <w:sz w:val="24"/>
          <w:szCs w:val="24"/>
          <w:lang w:val="es-VE"/>
        </w:rPr>
        <w:t xml:space="preserve"> y su correspondiente categoría del total general en base al</w:t>
      </w:r>
      <w:r w:rsidRPr="00C57B1F">
        <w:rPr>
          <w:rFonts w:ascii="Times New Roman" w:hAnsi="Times New Roman" w:cs="Times New Roman"/>
          <w:sz w:val="24"/>
          <w:szCs w:val="24"/>
          <w:lang w:val="es-VE"/>
        </w:rPr>
        <w:t xml:space="preserve"> diagnóstico, diseño, implementación, seguimiento y evaluación del Sistema de Gestión Ambiental, según lo establecido en la </w:t>
      </w:r>
      <w:r w:rsidR="00D727EF">
        <w:rPr>
          <w:rFonts w:ascii="Times New Roman" w:hAnsi="Times New Roman" w:cs="Times New Roman"/>
          <w:sz w:val="24"/>
          <w:szCs w:val="24"/>
          <w:lang w:val="es-VE"/>
        </w:rPr>
        <w:t>misma norma</w:t>
      </w:r>
      <w:r w:rsidRPr="00C57B1F">
        <w:rPr>
          <w:rFonts w:ascii="Times New Roman" w:hAnsi="Times New Roman" w:cs="Times New Roman"/>
          <w:sz w:val="24"/>
          <w:szCs w:val="24"/>
          <w:lang w:val="es-VE"/>
        </w:rPr>
        <w:t xml:space="preserve">, la documentación </w:t>
      </w:r>
      <w:r w:rsidR="00D727EF">
        <w:rPr>
          <w:rFonts w:ascii="Times New Roman" w:hAnsi="Times New Roman" w:cs="Times New Roman"/>
          <w:sz w:val="24"/>
          <w:szCs w:val="24"/>
          <w:lang w:val="es-VE"/>
        </w:rPr>
        <w:t xml:space="preserve">correspondiente </w:t>
      </w:r>
      <w:r w:rsidRPr="00C57B1F">
        <w:rPr>
          <w:rFonts w:ascii="Times New Roman" w:hAnsi="Times New Roman" w:cs="Times New Roman"/>
          <w:sz w:val="24"/>
          <w:szCs w:val="24"/>
          <w:lang w:val="es-VE"/>
        </w:rPr>
        <w:t>y su implementación a partir del trabajo sistemático con los registros obtenidos de los procedimientos generales y específicos. El seguimiento muestra un Sistema de Gestión Ambiental eficaz, en avance, conveniente y adecuado, que permite a la organización gestionar sus responsabilidades ambientales en coherencia con la política ambiental, mejorar su desempeño, lograr los objetivos ambientales y cumplir los requisitos legales.</w:t>
      </w:r>
      <w:r w:rsidR="00BF67CA">
        <w:rPr>
          <w:rFonts w:ascii="Times New Roman" w:hAnsi="Times New Roman" w:cs="Times New Roman"/>
          <w:sz w:val="24"/>
          <w:szCs w:val="24"/>
          <w:lang w:val="es-VE"/>
        </w:rPr>
        <w:t xml:space="preserve"> </w:t>
      </w:r>
      <w:r w:rsidR="00BF67CA" w:rsidRPr="00BF67CA">
        <w:rPr>
          <w:rFonts w:ascii="Times New Roman" w:hAnsi="Times New Roman" w:cs="Times New Roman"/>
          <w:sz w:val="24"/>
          <w:szCs w:val="24"/>
          <w:lang w:val="es-VE"/>
        </w:rPr>
        <w:t xml:space="preserve">La evaluación del desempeño del sistema de gestión ambiental </w:t>
      </w:r>
      <w:r w:rsidR="00BF67CA">
        <w:rPr>
          <w:rFonts w:ascii="Times New Roman" w:hAnsi="Times New Roman" w:cs="Times New Roman"/>
          <w:sz w:val="24"/>
          <w:szCs w:val="24"/>
          <w:lang w:val="es-VE"/>
        </w:rPr>
        <w:t xml:space="preserve">en </w:t>
      </w:r>
      <w:r w:rsidR="00BF67CA" w:rsidRPr="00BF67CA">
        <w:rPr>
          <w:rFonts w:ascii="Times New Roman" w:hAnsi="Times New Roman" w:cs="Times New Roman"/>
          <w:sz w:val="24"/>
          <w:szCs w:val="24"/>
          <w:lang w:val="es-VE"/>
        </w:rPr>
        <w:t>el período del 2018 al 2022 alcanzó un desempeño del 90,0 % y que corresponde a la categoría de buen desempeño.</w:t>
      </w:r>
    </w:p>
    <w:p w14:paraId="3C52C0BB" w14:textId="77777777" w:rsidR="00C57B1F" w:rsidRPr="00C57B1F" w:rsidRDefault="009D77C8" w:rsidP="00C57B1F">
      <w:pPr>
        <w:spacing w:after="120" w:line="360" w:lineRule="auto"/>
        <w:jc w:val="both"/>
        <w:rPr>
          <w:rFonts w:ascii="Times New Roman" w:hAnsi="Times New Roman" w:cs="Times New Roman"/>
          <w:sz w:val="24"/>
          <w:szCs w:val="24"/>
          <w:lang w:val="es-VE"/>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C57B1F" w:rsidRPr="00C57B1F">
        <w:rPr>
          <w:rFonts w:ascii="Times New Roman" w:hAnsi="Times New Roman" w:cs="Times New Roman"/>
          <w:sz w:val="24"/>
          <w:szCs w:val="24"/>
          <w:lang w:val="es-VE"/>
        </w:rPr>
        <w:t>sistema de gestión ambiental; evaluación ambiental; NC ISO; política ambiental.</w:t>
      </w:r>
    </w:p>
    <w:p w14:paraId="46763247"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1BE43171" w14:textId="44107039" w:rsidR="00D727EF" w:rsidRPr="00D727EF" w:rsidRDefault="00D727EF" w:rsidP="009D77C8">
      <w:pPr>
        <w:spacing w:after="120" w:line="360" w:lineRule="auto"/>
        <w:jc w:val="both"/>
        <w:rPr>
          <w:rFonts w:ascii="Times New Roman" w:hAnsi="Times New Roman" w:cs="Times New Roman"/>
          <w:sz w:val="24"/>
          <w:szCs w:val="24"/>
          <w:lang w:val="en-US"/>
        </w:rPr>
      </w:pPr>
      <w:r w:rsidRPr="00D727EF">
        <w:rPr>
          <w:rFonts w:ascii="Times New Roman" w:hAnsi="Times New Roman" w:cs="Times New Roman"/>
          <w:sz w:val="24"/>
          <w:szCs w:val="24"/>
          <w:lang w:val="en-US"/>
        </w:rPr>
        <w:t xml:space="preserve">Environmental management systems are considered tools that guarantee favorable environmental indicators and reduce negative impacts, regardless of the company that applies them. The research is carried out with the aim of evaluating the effectiveness of the environmental management system in the Derivatives Base Business Unit, </w:t>
      </w:r>
      <w:proofErr w:type="spellStart"/>
      <w:r w:rsidRPr="00D727EF">
        <w:rPr>
          <w:rFonts w:ascii="Times New Roman" w:hAnsi="Times New Roman" w:cs="Times New Roman"/>
          <w:sz w:val="24"/>
          <w:szCs w:val="24"/>
          <w:lang w:val="en-US"/>
        </w:rPr>
        <w:t>Mabay</w:t>
      </w:r>
      <w:proofErr w:type="spellEnd"/>
      <w:r w:rsidRPr="00D727EF">
        <w:rPr>
          <w:rFonts w:ascii="Times New Roman" w:hAnsi="Times New Roman" w:cs="Times New Roman"/>
          <w:sz w:val="24"/>
          <w:szCs w:val="24"/>
          <w:lang w:val="en-US"/>
        </w:rPr>
        <w:t>, in the Bayamo municipality, in the Granma province in the period 2018-2022. The environmental performance indicators were evaluated by the ISO 14001 NC standard and its corresponding category of the general total based on the diagnosis, design, implementation, monitoring and evaluation of the Environmental Management System, as established in the same standard, the corresponding documentation and its implementation from the systematic work with the records obtained from the general and specific procedures. The monitoring shows an effective, advanced, convenient and adequate Environmental Management System, which allows the organization to manage its environmental responsibilities in coherence with the environmental policy, improve its performance, achieve environmental objectives and comply with legal requirements. The evaluation of the performance of the environmental management system in the period from 2018 to 2022 reached a performance of 90</w:t>
      </w:r>
      <w:r>
        <w:rPr>
          <w:rFonts w:ascii="Times New Roman" w:hAnsi="Times New Roman" w:cs="Times New Roman"/>
          <w:sz w:val="24"/>
          <w:szCs w:val="24"/>
          <w:lang w:val="en-US"/>
        </w:rPr>
        <w:t>,</w:t>
      </w:r>
      <w:r w:rsidRPr="00D727EF">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D727EF">
        <w:rPr>
          <w:rFonts w:ascii="Times New Roman" w:hAnsi="Times New Roman" w:cs="Times New Roman"/>
          <w:sz w:val="24"/>
          <w:szCs w:val="24"/>
          <w:lang w:val="en-US"/>
        </w:rPr>
        <w:t>% and corresponds to the good performance category.</w:t>
      </w:r>
    </w:p>
    <w:p w14:paraId="51E76F8D" w14:textId="0012BA3B" w:rsidR="00A73082" w:rsidRDefault="00D727EF" w:rsidP="009D77C8">
      <w:pPr>
        <w:spacing w:after="12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w:t>
      </w:r>
      <w:r w:rsidR="009D77C8" w:rsidRPr="00226E6E">
        <w:rPr>
          <w:rFonts w:ascii="Times New Roman" w:hAnsi="Times New Roman" w:cs="Times New Roman"/>
          <w:b/>
          <w:bCs/>
          <w:sz w:val="24"/>
          <w:szCs w:val="24"/>
          <w:lang w:val="en-US"/>
        </w:rPr>
        <w:t>ey words</w:t>
      </w:r>
      <w:r w:rsidR="00226E6E" w:rsidRPr="00226E6E">
        <w:rPr>
          <w:rFonts w:ascii="Times New Roman" w:hAnsi="Times New Roman" w:cs="Times New Roman"/>
          <w:b/>
          <w:bCs/>
          <w:sz w:val="24"/>
          <w:szCs w:val="24"/>
          <w:lang w:val="en-US"/>
        </w:rPr>
        <w:t xml:space="preserve">: </w:t>
      </w:r>
      <w:r w:rsidR="00C57B1F" w:rsidRPr="00C57B1F">
        <w:rPr>
          <w:rFonts w:ascii="Times New Roman" w:hAnsi="Times New Roman" w:cs="Times New Roman"/>
          <w:sz w:val="24"/>
          <w:szCs w:val="24"/>
          <w:lang w:val="en-US"/>
        </w:rPr>
        <w:t>environmental management system; environmental assessment; NC ISO; environmental policy.</w:t>
      </w:r>
    </w:p>
    <w:p w14:paraId="697F2214" w14:textId="77777777" w:rsidR="007F53E6" w:rsidRDefault="007F53E6" w:rsidP="009D77C8">
      <w:pPr>
        <w:spacing w:after="120" w:line="360" w:lineRule="auto"/>
        <w:jc w:val="both"/>
        <w:rPr>
          <w:rFonts w:ascii="Times New Roman" w:hAnsi="Times New Roman" w:cs="Times New Roman"/>
          <w:sz w:val="24"/>
          <w:szCs w:val="24"/>
          <w:lang w:val="en-US"/>
        </w:rPr>
      </w:pPr>
    </w:p>
    <w:p w14:paraId="36AF4D3D"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lastRenderedPageBreak/>
        <w:t>Introducción</w:t>
      </w:r>
    </w:p>
    <w:p w14:paraId="5BE2C9AD"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t xml:space="preserve">La contaminación está presente en todas las partes del mundo, siendo más frecuente en el sector industrial; sin embargo, no se concientiza desde el punto de vista </w:t>
      </w:r>
      <w:proofErr w:type="gramStart"/>
      <w:r w:rsidRPr="00C57B1F">
        <w:rPr>
          <w:rFonts w:ascii="Times New Roman" w:hAnsi="Times New Roman" w:cs="Times New Roman"/>
          <w:sz w:val="24"/>
          <w:szCs w:val="24"/>
          <w:lang w:val="es-ES"/>
        </w:rPr>
        <w:t>medioambiental</w:t>
      </w:r>
      <w:proofErr w:type="gramEnd"/>
      <w:r w:rsidRPr="00C57B1F">
        <w:rPr>
          <w:rFonts w:ascii="Times New Roman" w:hAnsi="Times New Roman" w:cs="Times New Roman"/>
          <w:sz w:val="24"/>
          <w:szCs w:val="24"/>
          <w:lang w:val="es-ES"/>
        </w:rPr>
        <w:t xml:space="preserve"> aunque existan normas internacionales al respecto, provocando grandes afectaciones en los ecosistemas donde se encuentran las medianas y grandes industrias. El Sistema de Gestión Ambiental, con la norma ISO 14001 como referencia se consideras un mecanismo para la mejora continua de las instituciones definiendo claramente los objetivos y metas en el aspecto ambiental que la organización se propone como meta. Permite crear conciencia ambiental interna y externamente, comprendiendo los requisitos legales vigentes, sin necesidad de grandes inversiones económicas y sin comprometer la calidad de los servicios o productos ofrecidos a la población (</w:t>
      </w:r>
      <w:proofErr w:type="spellStart"/>
      <w:r w:rsidRPr="00C57B1F">
        <w:rPr>
          <w:rFonts w:ascii="Times New Roman" w:hAnsi="Times New Roman" w:cs="Times New Roman"/>
          <w:sz w:val="24"/>
          <w:szCs w:val="24"/>
          <w:lang w:val="es-ES"/>
        </w:rPr>
        <w:t>Einhorn</w:t>
      </w:r>
      <w:proofErr w:type="spellEnd"/>
      <w:r w:rsidRPr="00C57B1F">
        <w:rPr>
          <w:rFonts w:ascii="Times New Roman" w:hAnsi="Times New Roman" w:cs="Times New Roman"/>
          <w:sz w:val="24"/>
          <w:szCs w:val="24"/>
          <w:lang w:val="es-ES"/>
        </w:rPr>
        <w:t xml:space="preserve"> et al., 2024).</w:t>
      </w:r>
    </w:p>
    <w:p w14:paraId="265FC804"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t>El Estado cubano, no ajeno a los diversos cambios económicos y sociales ocurridos en los últimos años de la Revolución, inició un fuerte movimiento por la protección y preservación del medio ambiente, plasmando en los diversos documentos rectores del Partido Comunista de Cuba desde su Primer Congreso en 1975, así como en el Artículo 27 de la Constitución de la República de Cuba, que establece: «El Estado protegerá el medio ambiente y los recursos naturales del país (Toledo, 2024).</w:t>
      </w:r>
    </w:p>
    <w:p w14:paraId="438916F2"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t xml:space="preserve">La Ley 81 del Medio Ambiente en Cuba define la gestión ambiental como el conjunto de actividades, mecanismos, acciones e instrumentos dirigidos a garantizar el manejo y uso racional de los recursos naturales mediante la conservación, mejoramiento, rehabilitación y vigilancia del medio ambiente y el control de las actividades humanas en este campo. La gestión ambiental aplica la política ambiental establecida a través de un enfoque multidisciplinario, tomando en cuenta el patrimonio cultural, la experiencia nacional acumulada y la participación ciudadana (Van Roy, 2024). </w:t>
      </w:r>
    </w:p>
    <w:p w14:paraId="7D42256A"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t>El Sistema Nacional de Reconocimiento Ambiental (SNRA), establecido por la Resolución 27/2000 del CITMA, reconoce la labor de las organizaciones que trabajan de forma sostenible para proteger el medio ambiente e implementan eficazmente el proceso que garantiza su conservación, evitando retrocesos innecesarios, pérdidas de tiempo y recursos. En otras palabras, reconoce a las organizaciones que se comprometen a resolver sus problemas medioambientales, fomenta la mejora continua de su rendimiento económico y medioambiental y las prepara para obtener certificaciones internacionales cuando se cumplan las condiciones (Blanco &amp; León, 2024).</w:t>
      </w:r>
    </w:p>
    <w:p w14:paraId="6DA25C1A"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lastRenderedPageBreak/>
        <w:t xml:space="preserve">En los lineamientos de la política económica y social del Partido y la Revolución del 2011, la política de ciencia, tecnología, innovación y medio ambiente tiene en cuenta las políticas agroindustrial, industrial y energética en los lineamientos 133, 204 y 218 respectivamente, que se refieren al mantenimiento y desarrollo de la investigación integral para la protección, conservación y rehabilitación del medio ambiente y la adecuación de la política ambiental a las nuevas proyecciones del entorno económico y social (Vázquez et al., 2024). </w:t>
      </w:r>
    </w:p>
    <w:p w14:paraId="08B43062" w14:textId="77777777" w:rsidR="00C57B1F" w:rsidRPr="00C57B1F" w:rsidRDefault="00C57B1F" w:rsidP="00C57B1F">
      <w:pPr>
        <w:spacing w:after="120" w:line="360" w:lineRule="auto"/>
        <w:jc w:val="both"/>
        <w:rPr>
          <w:rFonts w:ascii="Times New Roman" w:hAnsi="Times New Roman" w:cs="Times New Roman"/>
          <w:sz w:val="24"/>
          <w:szCs w:val="24"/>
          <w:lang w:val="es-ES"/>
        </w:rPr>
      </w:pPr>
      <w:r w:rsidRPr="00C57B1F">
        <w:rPr>
          <w:rFonts w:ascii="Times New Roman" w:hAnsi="Times New Roman" w:cs="Times New Roman"/>
          <w:sz w:val="24"/>
          <w:szCs w:val="24"/>
          <w:lang w:val="es-ES"/>
        </w:rPr>
        <w:t xml:space="preserve">La industria alimentaria es uno de los sectores productivos con mayor impacto ambiental, ya sea por sus procesos de producción o por los diversos productos que comercializa. La industria láctea ha experimentado importantes cambios en los últimos años con el fin de aumentar la productividad, la calidad y la salubridad de sus productos, lo que se ha traducido en un mayor volumen de vertidos líquidos, sólidos y gaseosos (Xia, 2024). </w:t>
      </w:r>
    </w:p>
    <w:p w14:paraId="326D6EA1" w14:textId="77777777" w:rsidR="00C57B1F" w:rsidRPr="00C57B1F" w:rsidRDefault="00C57B1F" w:rsidP="00C57B1F">
      <w:pPr>
        <w:spacing w:after="120" w:line="36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En la Unidad Empresarial de Base  (UEB) Derivados Granma, perteneciente a la Empresa Azucarera Granma (Grupo AZCUBA), ubicada en </w:t>
      </w:r>
      <w:proofErr w:type="spellStart"/>
      <w:r w:rsidRPr="00C57B1F">
        <w:rPr>
          <w:rFonts w:ascii="Times New Roman" w:hAnsi="Times New Roman" w:cs="Times New Roman"/>
          <w:sz w:val="24"/>
          <w:szCs w:val="24"/>
          <w:lang w:val="es-VE"/>
        </w:rPr>
        <w:t>Mabay</w:t>
      </w:r>
      <w:proofErr w:type="spellEnd"/>
      <w:r w:rsidRPr="00C57B1F">
        <w:rPr>
          <w:rFonts w:ascii="Times New Roman" w:hAnsi="Times New Roman" w:cs="Times New Roman"/>
          <w:sz w:val="24"/>
          <w:szCs w:val="24"/>
          <w:lang w:val="es-VE"/>
        </w:rPr>
        <w:t xml:space="preserve">, municipio Bayamo, provincia Granma, se diagnosticó la situación ambiental existente, mostrando una inadecuada aplicación del sistema de gestión ambiental,  a partir del desconocimiento de la documentación legal y normativas que rigen la actividad, deficiente uso del recurso agua, de energía eléctrica, de vapor, manejo inadecuado de residuos sólidos, líquidos, peligrosos, emisiones de gases contaminantes, pérdidas de materias primas, inadecuadas condiciones higiénicas sanitarias internas y externas; así quedó demostrado en el diagnóstico ambiental realizado por </w:t>
      </w:r>
      <w:proofErr w:type="spellStart"/>
      <w:r w:rsidRPr="00C57B1F">
        <w:rPr>
          <w:rFonts w:ascii="Times New Roman" w:hAnsi="Times New Roman" w:cs="Times New Roman"/>
          <w:sz w:val="24"/>
          <w:szCs w:val="24"/>
          <w:lang w:val="es-VE"/>
        </w:rPr>
        <w:t>Ginarte</w:t>
      </w:r>
      <w:proofErr w:type="spellEnd"/>
      <w:r w:rsidRPr="00C57B1F">
        <w:rPr>
          <w:rFonts w:ascii="Times New Roman" w:hAnsi="Times New Roman" w:cs="Times New Roman"/>
          <w:sz w:val="24"/>
          <w:szCs w:val="24"/>
          <w:lang w:val="es-VE"/>
        </w:rPr>
        <w:t xml:space="preserve"> et al. (2016).</w:t>
      </w:r>
    </w:p>
    <w:p w14:paraId="725A4097" w14:textId="67D20096" w:rsidR="00C57B1F" w:rsidRPr="00C57B1F" w:rsidRDefault="001752DB" w:rsidP="00C57B1F">
      <w:pPr>
        <w:spacing w:after="12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Sobre lo anterior el</w:t>
      </w:r>
      <w:r w:rsidR="00C57B1F" w:rsidRPr="00C57B1F">
        <w:rPr>
          <w:rFonts w:ascii="Times New Roman" w:hAnsi="Times New Roman" w:cs="Times New Roman"/>
          <w:sz w:val="24"/>
          <w:szCs w:val="24"/>
          <w:lang w:val="es-VE"/>
        </w:rPr>
        <w:t xml:space="preserve"> objetivo de la investigación</w:t>
      </w:r>
      <w:r>
        <w:rPr>
          <w:rFonts w:ascii="Times New Roman" w:hAnsi="Times New Roman" w:cs="Times New Roman"/>
          <w:sz w:val="24"/>
          <w:szCs w:val="24"/>
          <w:lang w:val="es-VE"/>
        </w:rPr>
        <w:t xml:space="preserve"> es</w:t>
      </w:r>
      <w:r w:rsidR="00C57B1F" w:rsidRPr="00C57B1F">
        <w:rPr>
          <w:rFonts w:ascii="Times New Roman" w:hAnsi="Times New Roman" w:cs="Times New Roman"/>
          <w:sz w:val="24"/>
          <w:szCs w:val="24"/>
          <w:lang w:val="es-VE"/>
        </w:rPr>
        <w:t xml:space="preserve"> evaluar la eficacia del S</w:t>
      </w:r>
      <w:r>
        <w:rPr>
          <w:rFonts w:ascii="Times New Roman" w:hAnsi="Times New Roman" w:cs="Times New Roman"/>
          <w:sz w:val="24"/>
          <w:szCs w:val="24"/>
          <w:lang w:val="es-VE"/>
        </w:rPr>
        <w:t xml:space="preserve">istema de </w:t>
      </w:r>
      <w:r w:rsidR="00C57B1F" w:rsidRPr="00C57B1F">
        <w:rPr>
          <w:rFonts w:ascii="Times New Roman" w:hAnsi="Times New Roman" w:cs="Times New Roman"/>
          <w:sz w:val="24"/>
          <w:szCs w:val="24"/>
          <w:lang w:val="es-VE"/>
        </w:rPr>
        <w:t>G</w:t>
      </w:r>
      <w:r>
        <w:rPr>
          <w:rFonts w:ascii="Times New Roman" w:hAnsi="Times New Roman" w:cs="Times New Roman"/>
          <w:sz w:val="24"/>
          <w:szCs w:val="24"/>
          <w:lang w:val="es-VE"/>
        </w:rPr>
        <w:t xml:space="preserve">estión </w:t>
      </w:r>
      <w:r w:rsidR="00C57B1F" w:rsidRPr="00C57B1F">
        <w:rPr>
          <w:rFonts w:ascii="Times New Roman" w:hAnsi="Times New Roman" w:cs="Times New Roman"/>
          <w:sz w:val="24"/>
          <w:szCs w:val="24"/>
          <w:lang w:val="es-VE"/>
        </w:rPr>
        <w:t>A</w:t>
      </w:r>
      <w:r>
        <w:rPr>
          <w:rFonts w:ascii="Times New Roman" w:hAnsi="Times New Roman" w:cs="Times New Roman"/>
          <w:sz w:val="24"/>
          <w:szCs w:val="24"/>
          <w:lang w:val="es-VE"/>
        </w:rPr>
        <w:t>mbiental (</w:t>
      </w:r>
      <w:proofErr w:type="gramStart"/>
      <w:r>
        <w:rPr>
          <w:rFonts w:ascii="Times New Roman" w:hAnsi="Times New Roman" w:cs="Times New Roman"/>
          <w:sz w:val="24"/>
          <w:szCs w:val="24"/>
          <w:lang w:val="es-VE"/>
        </w:rPr>
        <w:t xml:space="preserve">SGA) </w:t>
      </w:r>
      <w:r w:rsidR="00C57B1F" w:rsidRPr="00C57B1F">
        <w:rPr>
          <w:rFonts w:ascii="Times New Roman" w:hAnsi="Times New Roman" w:cs="Times New Roman"/>
          <w:sz w:val="24"/>
          <w:szCs w:val="24"/>
          <w:lang w:val="es-VE"/>
        </w:rPr>
        <w:t xml:space="preserve"> en</w:t>
      </w:r>
      <w:proofErr w:type="gramEnd"/>
      <w:r w:rsidR="00C57B1F" w:rsidRPr="00C57B1F">
        <w:rPr>
          <w:rFonts w:ascii="Times New Roman" w:hAnsi="Times New Roman" w:cs="Times New Roman"/>
          <w:sz w:val="24"/>
          <w:szCs w:val="24"/>
          <w:lang w:val="es-VE"/>
        </w:rPr>
        <w:t xml:space="preserve"> la Unidad Empresarial de Base (UEB) Derivados, </w:t>
      </w:r>
      <w:proofErr w:type="spellStart"/>
      <w:r>
        <w:rPr>
          <w:rFonts w:ascii="Times New Roman" w:hAnsi="Times New Roman" w:cs="Times New Roman"/>
          <w:sz w:val="24"/>
          <w:szCs w:val="24"/>
          <w:lang w:val="es-VE"/>
        </w:rPr>
        <w:t>Mabay</w:t>
      </w:r>
      <w:proofErr w:type="spellEnd"/>
      <w:r>
        <w:rPr>
          <w:rFonts w:ascii="Times New Roman" w:hAnsi="Times New Roman" w:cs="Times New Roman"/>
          <w:sz w:val="24"/>
          <w:szCs w:val="24"/>
          <w:lang w:val="es-VE"/>
        </w:rPr>
        <w:t xml:space="preserve">, </w:t>
      </w:r>
      <w:r w:rsidR="00C57B1F" w:rsidRPr="00C57B1F">
        <w:rPr>
          <w:rFonts w:ascii="Times New Roman" w:hAnsi="Times New Roman" w:cs="Times New Roman"/>
          <w:sz w:val="24"/>
          <w:szCs w:val="24"/>
          <w:lang w:val="es-VE"/>
        </w:rPr>
        <w:t>del municipio Bayamo en la provincia Granma</w:t>
      </w:r>
      <w:r>
        <w:rPr>
          <w:rFonts w:ascii="Times New Roman" w:hAnsi="Times New Roman" w:cs="Times New Roman"/>
          <w:sz w:val="24"/>
          <w:szCs w:val="24"/>
          <w:lang w:val="es-VE"/>
        </w:rPr>
        <w:t>, Cuba</w:t>
      </w:r>
      <w:r w:rsidR="00C57B1F" w:rsidRPr="00C57B1F">
        <w:rPr>
          <w:rFonts w:ascii="Times New Roman" w:hAnsi="Times New Roman" w:cs="Times New Roman"/>
          <w:sz w:val="24"/>
          <w:szCs w:val="24"/>
          <w:lang w:val="es-VE"/>
        </w:rPr>
        <w:t>.</w:t>
      </w:r>
    </w:p>
    <w:p w14:paraId="0CA41843" w14:textId="77777777" w:rsidR="00D55E14" w:rsidRPr="00820656" w:rsidRDefault="00D55E14" w:rsidP="00D55E1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44C1C07A" w14:textId="160FBD3B" w:rsidR="00C57B1F" w:rsidRPr="00C57B1F" w:rsidRDefault="00C57B1F" w:rsidP="00C57B1F">
      <w:pPr>
        <w:spacing w:after="120" w:line="36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La investigación se realizó en la Unidad Empresarial de Base (UEB) Derivados Granma, perteneciente a la Empresa Azucarera Granma (Grupo AZCUBA), ubicada en </w:t>
      </w:r>
      <w:proofErr w:type="spellStart"/>
      <w:r w:rsidRPr="00C57B1F">
        <w:rPr>
          <w:rFonts w:ascii="Times New Roman" w:hAnsi="Times New Roman" w:cs="Times New Roman"/>
          <w:sz w:val="24"/>
          <w:szCs w:val="24"/>
          <w:lang w:val="es-VE"/>
        </w:rPr>
        <w:t>Mabay</w:t>
      </w:r>
      <w:proofErr w:type="spellEnd"/>
      <w:r w:rsidRPr="00C57B1F">
        <w:rPr>
          <w:rFonts w:ascii="Times New Roman" w:hAnsi="Times New Roman" w:cs="Times New Roman"/>
          <w:sz w:val="24"/>
          <w:szCs w:val="24"/>
          <w:lang w:val="es-VE"/>
        </w:rPr>
        <w:t xml:space="preserve">, municipio Bayamo, provincia Granma. Abarcó el período comprendido entre septiembre del año </w:t>
      </w:r>
      <w:r w:rsidR="001752DB">
        <w:rPr>
          <w:rFonts w:ascii="Times New Roman" w:hAnsi="Times New Roman" w:cs="Times New Roman"/>
          <w:sz w:val="24"/>
          <w:szCs w:val="24"/>
          <w:lang w:val="es-VE"/>
        </w:rPr>
        <w:t>201</w:t>
      </w:r>
      <w:r w:rsidR="00BF67CA">
        <w:rPr>
          <w:rFonts w:ascii="Times New Roman" w:hAnsi="Times New Roman" w:cs="Times New Roman"/>
          <w:sz w:val="24"/>
          <w:szCs w:val="24"/>
          <w:lang w:val="es-VE"/>
        </w:rPr>
        <w:t>8</w:t>
      </w:r>
      <w:r w:rsidR="001752DB">
        <w:rPr>
          <w:rFonts w:ascii="Times New Roman" w:hAnsi="Times New Roman" w:cs="Times New Roman"/>
          <w:sz w:val="24"/>
          <w:szCs w:val="24"/>
          <w:lang w:val="es-VE"/>
        </w:rPr>
        <w:t xml:space="preserve"> </w:t>
      </w:r>
      <w:r w:rsidRPr="00C57B1F">
        <w:rPr>
          <w:rFonts w:ascii="Times New Roman" w:hAnsi="Times New Roman" w:cs="Times New Roman"/>
          <w:sz w:val="24"/>
          <w:szCs w:val="24"/>
          <w:lang w:val="es-VE"/>
        </w:rPr>
        <w:t>y septiembre del 202</w:t>
      </w:r>
      <w:r w:rsidR="00BF67CA">
        <w:rPr>
          <w:rFonts w:ascii="Times New Roman" w:hAnsi="Times New Roman" w:cs="Times New Roman"/>
          <w:sz w:val="24"/>
          <w:szCs w:val="24"/>
          <w:lang w:val="es-VE"/>
        </w:rPr>
        <w:t>2</w:t>
      </w:r>
      <w:r w:rsidR="001752DB">
        <w:rPr>
          <w:rFonts w:ascii="Times New Roman" w:hAnsi="Times New Roman" w:cs="Times New Roman"/>
          <w:sz w:val="24"/>
          <w:szCs w:val="24"/>
          <w:lang w:val="es-VE"/>
        </w:rPr>
        <w:t xml:space="preserve">. </w:t>
      </w:r>
      <w:r w:rsidRPr="00C57B1F">
        <w:rPr>
          <w:rFonts w:ascii="Times New Roman" w:hAnsi="Times New Roman" w:cs="Times New Roman"/>
          <w:sz w:val="24"/>
          <w:szCs w:val="24"/>
          <w:lang w:val="es-VE"/>
        </w:rPr>
        <w:t>Se realizó un estudio de tipo descriptivo y explicativo teniendo en cuenta los siguientes indicadores ambientales</w:t>
      </w:r>
      <w:r w:rsidR="007E26B2">
        <w:rPr>
          <w:rFonts w:ascii="Times New Roman" w:hAnsi="Times New Roman" w:cs="Times New Roman"/>
          <w:sz w:val="24"/>
          <w:szCs w:val="24"/>
          <w:lang w:val="es-VE"/>
        </w:rPr>
        <w:t xml:space="preserve"> (</w:t>
      </w:r>
      <w:r w:rsidR="007E26B2" w:rsidRPr="007E26B2">
        <w:rPr>
          <w:rFonts w:ascii="Times New Roman" w:hAnsi="Times New Roman" w:cs="Times New Roman"/>
          <w:sz w:val="24"/>
          <w:szCs w:val="24"/>
          <w:lang w:val="es-VE"/>
        </w:rPr>
        <w:t>ISO 14001 NC</w:t>
      </w:r>
      <w:r w:rsidR="007E26B2">
        <w:rPr>
          <w:rFonts w:ascii="Times New Roman" w:hAnsi="Times New Roman" w:cs="Times New Roman"/>
          <w:sz w:val="24"/>
          <w:szCs w:val="24"/>
          <w:lang w:val="es-VE"/>
        </w:rPr>
        <w:t>)</w:t>
      </w:r>
      <w:r w:rsidRPr="00C57B1F">
        <w:rPr>
          <w:rFonts w:ascii="Times New Roman" w:hAnsi="Times New Roman" w:cs="Times New Roman"/>
          <w:sz w:val="24"/>
          <w:szCs w:val="24"/>
          <w:lang w:val="es-VE"/>
        </w:rPr>
        <w:t>:</w:t>
      </w:r>
    </w:p>
    <w:p w14:paraId="5801DE43"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Estado de cumplimiento del programa ambiental. </w:t>
      </w:r>
    </w:p>
    <w:p w14:paraId="5AB8974A"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lastRenderedPageBreak/>
        <w:t>Eficacia del Sistema de Gestión Ambiental (SGA).</w:t>
      </w:r>
    </w:p>
    <w:p w14:paraId="7690E1BF"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Aspectos</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legales</w:t>
      </w:r>
      <w:proofErr w:type="spellEnd"/>
      <w:r w:rsidRPr="00C57B1F">
        <w:rPr>
          <w:rFonts w:ascii="Times New Roman" w:hAnsi="Times New Roman" w:cs="Times New Roman"/>
          <w:sz w:val="24"/>
          <w:szCs w:val="24"/>
          <w:lang w:val="en-US"/>
        </w:rPr>
        <w:t xml:space="preserve"> y </w:t>
      </w:r>
      <w:proofErr w:type="spellStart"/>
      <w:r w:rsidRPr="00C57B1F">
        <w:rPr>
          <w:rFonts w:ascii="Times New Roman" w:hAnsi="Times New Roman" w:cs="Times New Roman"/>
          <w:sz w:val="24"/>
          <w:szCs w:val="24"/>
          <w:lang w:val="en-US"/>
        </w:rPr>
        <w:t>quejas</w:t>
      </w:r>
      <w:proofErr w:type="spellEnd"/>
      <w:r w:rsidRPr="00C57B1F">
        <w:rPr>
          <w:rFonts w:ascii="Times New Roman" w:hAnsi="Times New Roman" w:cs="Times New Roman"/>
          <w:sz w:val="24"/>
          <w:szCs w:val="24"/>
          <w:lang w:val="en-US"/>
        </w:rPr>
        <w:t>.</w:t>
      </w:r>
    </w:p>
    <w:p w14:paraId="2F3163DC"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Costo ambiental/ahorro de agua.</w:t>
      </w:r>
    </w:p>
    <w:p w14:paraId="14D0B1FC"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Costo</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ambiental</w:t>
      </w:r>
      <w:proofErr w:type="spellEnd"/>
      <w:r w:rsidRPr="00C57B1F">
        <w:rPr>
          <w:rFonts w:ascii="Times New Roman" w:hAnsi="Times New Roman" w:cs="Times New Roman"/>
          <w:sz w:val="24"/>
          <w:szCs w:val="24"/>
          <w:lang w:val="en-US"/>
        </w:rPr>
        <w:t>/</w:t>
      </w:r>
      <w:proofErr w:type="spellStart"/>
      <w:r w:rsidRPr="00C57B1F">
        <w:rPr>
          <w:rFonts w:ascii="Times New Roman" w:hAnsi="Times New Roman" w:cs="Times New Roman"/>
          <w:sz w:val="24"/>
          <w:szCs w:val="24"/>
          <w:lang w:val="en-US"/>
        </w:rPr>
        <w:t>reutilización</w:t>
      </w:r>
      <w:proofErr w:type="spellEnd"/>
      <w:r w:rsidRPr="00C57B1F">
        <w:rPr>
          <w:rFonts w:ascii="Times New Roman" w:hAnsi="Times New Roman" w:cs="Times New Roman"/>
          <w:sz w:val="24"/>
          <w:szCs w:val="24"/>
          <w:lang w:val="en-US"/>
        </w:rPr>
        <w:t>.</w:t>
      </w:r>
    </w:p>
    <w:p w14:paraId="2548D9D4"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Costo ambiental/ahorro de combustible.</w:t>
      </w:r>
    </w:p>
    <w:p w14:paraId="76D96637"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Soluciones a problemas ambientales derivados de la aplicación de la ciencia y la técnica.</w:t>
      </w:r>
    </w:p>
    <w:p w14:paraId="0D3341C5"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Formación</w:t>
      </w:r>
      <w:proofErr w:type="spellEnd"/>
      <w:r w:rsidRPr="00C57B1F">
        <w:rPr>
          <w:rFonts w:ascii="Times New Roman" w:hAnsi="Times New Roman" w:cs="Times New Roman"/>
          <w:sz w:val="24"/>
          <w:szCs w:val="24"/>
          <w:lang w:val="en-US"/>
        </w:rPr>
        <w:t xml:space="preserve"> del personal.</w:t>
      </w:r>
    </w:p>
    <w:p w14:paraId="026EEABA"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Seguridad e higiene (condición higiénico-sanitaria).</w:t>
      </w:r>
    </w:p>
    <w:p w14:paraId="742F91F9"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Aspectos</w:t>
      </w:r>
      <w:proofErr w:type="spellEnd"/>
      <w:r w:rsidRPr="00C57B1F">
        <w:rPr>
          <w:rFonts w:ascii="Times New Roman" w:hAnsi="Times New Roman" w:cs="Times New Roman"/>
          <w:sz w:val="24"/>
          <w:szCs w:val="24"/>
          <w:lang w:val="en-US"/>
        </w:rPr>
        <w:t xml:space="preserve"> e </w:t>
      </w:r>
      <w:proofErr w:type="spellStart"/>
      <w:r w:rsidRPr="00C57B1F">
        <w:rPr>
          <w:rFonts w:ascii="Times New Roman" w:hAnsi="Times New Roman" w:cs="Times New Roman"/>
          <w:sz w:val="24"/>
          <w:szCs w:val="24"/>
          <w:lang w:val="en-US"/>
        </w:rPr>
        <w:t>impactos</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ambientales</w:t>
      </w:r>
      <w:proofErr w:type="spellEnd"/>
      <w:r w:rsidRPr="00C57B1F">
        <w:rPr>
          <w:rFonts w:ascii="Times New Roman" w:hAnsi="Times New Roman" w:cs="Times New Roman"/>
          <w:sz w:val="24"/>
          <w:szCs w:val="24"/>
          <w:lang w:val="en-US"/>
        </w:rPr>
        <w:t>.</w:t>
      </w:r>
    </w:p>
    <w:p w14:paraId="5FFFE456"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Liderazgo y compromiso. Política ambiental.</w:t>
      </w:r>
    </w:p>
    <w:p w14:paraId="76E790C7"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Comunicación</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Obtención</w:t>
      </w:r>
      <w:proofErr w:type="spellEnd"/>
      <w:r w:rsidRPr="00C57B1F">
        <w:rPr>
          <w:rFonts w:ascii="Times New Roman" w:hAnsi="Times New Roman" w:cs="Times New Roman"/>
          <w:sz w:val="24"/>
          <w:szCs w:val="24"/>
          <w:lang w:val="en-US"/>
        </w:rPr>
        <w:t xml:space="preserve"> de </w:t>
      </w:r>
      <w:proofErr w:type="spellStart"/>
      <w:r w:rsidRPr="00C57B1F">
        <w:rPr>
          <w:rFonts w:ascii="Times New Roman" w:hAnsi="Times New Roman" w:cs="Times New Roman"/>
          <w:sz w:val="24"/>
          <w:szCs w:val="24"/>
          <w:lang w:val="en-US"/>
        </w:rPr>
        <w:t>reconocimientos</w:t>
      </w:r>
      <w:proofErr w:type="spellEnd"/>
      <w:r w:rsidRPr="00C57B1F">
        <w:rPr>
          <w:rFonts w:ascii="Times New Roman" w:hAnsi="Times New Roman" w:cs="Times New Roman"/>
          <w:sz w:val="24"/>
          <w:szCs w:val="24"/>
          <w:lang w:val="en-US"/>
        </w:rPr>
        <w:t>.</w:t>
      </w:r>
    </w:p>
    <w:p w14:paraId="2CAA24D2"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Consumo de agua. Mantenimiento de equipos.</w:t>
      </w:r>
    </w:p>
    <w:p w14:paraId="16534FF4"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Consumo de electricidad y combustible.</w:t>
      </w:r>
    </w:p>
    <w:p w14:paraId="152EF7F2"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Emisiones a la atmósfera, calidad del aire.</w:t>
      </w:r>
    </w:p>
    <w:p w14:paraId="45EAAA26"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Manejo</w:t>
      </w:r>
      <w:proofErr w:type="spellEnd"/>
      <w:r w:rsidRPr="00C57B1F">
        <w:rPr>
          <w:rFonts w:ascii="Times New Roman" w:hAnsi="Times New Roman" w:cs="Times New Roman"/>
          <w:sz w:val="24"/>
          <w:szCs w:val="24"/>
          <w:lang w:val="en-US"/>
        </w:rPr>
        <w:t xml:space="preserve"> de </w:t>
      </w:r>
      <w:proofErr w:type="spellStart"/>
      <w:r w:rsidRPr="00C57B1F">
        <w:rPr>
          <w:rFonts w:ascii="Times New Roman" w:hAnsi="Times New Roman" w:cs="Times New Roman"/>
          <w:sz w:val="24"/>
          <w:szCs w:val="24"/>
          <w:lang w:val="en-US"/>
        </w:rPr>
        <w:t>aguas</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residuales</w:t>
      </w:r>
      <w:proofErr w:type="spellEnd"/>
      <w:r w:rsidRPr="00C57B1F">
        <w:rPr>
          <w:rFonts w:ascii="Times New Roman" w:hAnsi="Times New Roman" w:cs="Times New Roman"/>
          <w:sz w:val="24"/>
          <w:szCs w:val="24"/>
          <w:lang w:val="en-US"/>
        </w:rPr>
        <w:t>.</w:t>
      </w:r>
    </w:p>
    <w:p w14:paraId="568E463A"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Manejo</w:t>
      </w:r>
      <w:proofErr w:type="spellEnd"/>
      <w:r w:rsidRPr="00C57B1F">
        <w:rPr>
          <w:rFonts w:ascii="Times New Roman" w:hAnsi="Times New Roman" w:cs="Times New Roman"/>
          <w:sz w:val="24"/>
          <w:szCs w:val="24"/>
          <w:lang w:val="en-US"/>
        </w:rPr>
        <w:t xml:space="preserve"> de </w:t>
      </w:r>
      <w:proofErr w:type="spellStart"/>
      <w:r w:rsidRPr="00C57B1F">
        <w:rPr>
          <w:rFonts w:ascii="Times New Roman" w:hAnsi="Times New Roman" w:cs="Times New Roman"/>
          <w:sz w:val="24"/>
          <w:szCs w:val="24"/>
          <w:lang w:val="en-US"/>
        </w:rPr>
        <w:t>residuos</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sólidos</w:t>
      </w:r>
      <w:proofErr w:type="spellEnd"/>
      <w:r w:rsidRPr="00C57B1F">
        <w:rPr>
          <w:rFonts w:ascii="Times New Roman" w:hAnsi="Times New Roman" w:cs="Times New Roman"/>
          <w:sz w:val="24"/>
          <w:szCs w:val="24"/>
          <w:lang w:val="en-US"/>
        </w:rPr>
        <w:t>.</w:t>
      </w:r>
    </w:p>
    <w:p w14:paraId="2B28F16B"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Manejo</w:t>
      </w:r>
      <w:proofErr w:type="spellEnd"/>
      <w:r w:rsidRPr="00C57B1F">
        <w:rPr>
          <w:rFonts w:ascii="Times New Roman" w:hAnsi="Times New Roman" w:cs="Times New Roman"/>
          <w:sz w:val="24"/>
          <w:szCs w:val="24"/>
          <w:lang w:val="en-US"/>
        </w:rPr>
        <w:t xml:space="preserve"> de </w:t>
      </w:r>
      <w:proofErr w:type="spellStart"/>
      <w:r w:rsidRPr="00C57B1F">
        <w:rPr>
          <w:rFonts w:ascii="Times New Roman" w:hAnsi="Times New Roman" w:cs="Times New Roman"/>
          <w:sz w:val="24"/>
          <w:szCs w:val="24"/>
          <w:lang w:val="en-US"/>
        </w:rPr>
        <w:t>desechos</w:t>
      </w:r>
      <w:proofErr w:type="spellEnd"/>
      <w:r w:rsidRPr="00C57B1F">
        <w:rPr>
          <w:rFonts w:ascii="Times New Roman" w:hAnsi="Times New Roman" w:cs="Times New Roman"/>
          <w:sz w:val="24"/>
          <w:szCs w:val="24"/>
          <w:lang w:val="en-US"/>
        </w:rPr>
        <w:t xml:space="preserve"> </w:t>
      </w:r>
      <w:proofErr w:type="spellStart"/>
      <w:r w:rsidRPr="00C57B1F">
        <w:rPr>
          <w:rFonts w:ascii="Times New Roman" w:hAnsi="Times New Roman" w:cs="Times New Roman"/>
          <w:sz w:val="24"/>
          <w:szCs w:val="24"/>
          <w:lang w:val="en-US"/>
        </w:rPr>
        <w:t>peligrosos</w:t>
      </w:r>
      <w:proofErr w:type="spellEnd"/>
      <w:r w:rsidRPr="00C57B1F">
        <w:rPr>
          <w:rFonts w:ascii="Times New Roman" w:hAnsi="Times New Roman" w:cs="Times New Roman"/>
          <w:sz w:val="24"/>
          <w:szCs w:val="24"/>
          <w:lang w:val="en-US"/>
        </w:rPr>
        <w:t>.</w:t>
      </w:r>
    </w:p>
    <w:p w14:paraId="5CC2613F"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Sustitución de gases agotadores de la capa de ozono.</w:t>
      </w:r>
    </w:p>
    <w:p w14:paraId="2819A3C0"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Preparación y respuesta ante emergencia.</w:t>
      </w:r>
    </w:p>
    <w:p w14:paraId="7AABCBDF"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Situación de la flora (áreas verdes, jardinería y áreas exteriores).</w:t>
      </w:r>
    </w:p>
    <w:p w14:paraId="2BB92306" w14:textId="77777777" w:rsidR="00C57B1F" w:rsidRPr="00C57B1F" w:rsidRDefault="00C57B1F" w:rsidP="007F53E6">
      <w:pPr>
        <w:numPr>
          <w:ilvl w:val="0"/>
          <w:numId w:val="14"/>
        </w:numPr>
        <w:spacing w:after="120" w:line="24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Situación de la fauna (en el área y su entorno inmediato).</w:t>
      </w:r>
    </w:p>
    <w:p w14:paraId="78815E24" w14:textId="77777777" w:rsidR="00C57B1F" w:rsidRPr="00C57B1F" w:rsidRDefault="00C57B1F" w:rsidP="007F53E6">
      <w:pPr>
        <w:numPr>
          <w:ilvl w:val="0"/>
          <w:numId w:val="14"/>
        </w:numPr>
        <w:spacing w:after="120" w:line="360" w:lineRule="auto"/>
        <w:ind w:left="714" w:hanging="357"/>
        <w:jc w:val="both"/>
        <w:rPr>
          <w:rFonts w:ascii="Times New Roman" w:hAnsi="Times New Roman" w:cs="Times New Roman"/>
          <w:sz w:val="24"/>
          <w:szCs w:val="24"/>
          <w:lang w:val="en-US"/>
        </w:rPr>
      </w:pPr>
      <w:proofErr w:type="spellStart"/>
      <w:r w:rsidRPr="00C57B1F">
        <w:rPr>
          <w:rFonts w:ascii="Times New Roman" w:hAnsi="Times New Roman" w:cs="Times New Roman"/>
          <w:sz w:val="24"/>
          <w:szCs w:val="24"/>
          <w:lang w:val="en-US"/>
        </w:rPr>
        <w:t>Contexto</w:t>
      </w:r>
      <w:proofErr w:type="spellEnd"/>
      <w:r w:rsidRPr="00C57B1F">
        <w:rPr>
          <w:rFonts w:ascii="Times New Roman" w:hAnsi="Times New Roman" w:cs="Times New Roman"/>
          <w:sz w:val="24"/>
          <w:szCs w:val="24"/>
          <w:lang w:val="en-US"/>
        </w:rPr>
        <w:t xml:space="preserve"> de la </w:t>
      </w:r>
      <w:proofErr w:type="spellStart"/>
      <w:r w:rsidRPr="00C57B1F">
        <w:rPr>
          <w:rFonts w:ascii="Times New Roman" w:hAnsi="Times New Roman" w:cs="Times New Roman"/>
          <w:sz w:val="24"/>
          <w:szCs w:val="24"/>
          <w:lang w:val="en-US"/>
        </w:rPr>
        <w:t>organización</w:t>
      </w:r>
      <w:proofErr w:type="spellEnd"/>
      <w:r w:rsidRPr="00C57B1F">
        <w:rPr>
          <w:rFonts w:ascii="Times New Roman" w:hAnsi="Times New Roman" w:cs="Times New Roman"/>
          <w:sz w:val="24"/>
          <w:szCs w:val="24"/>
          <w:lang w:val="en-US"/>
        </w:rPr>
        <w:t>.</w:t>
      </w:r>
    </w:p>
    <w:p w14:paraId="1605776D" w14:textId="3492774C" w:rsidR="00C57B1F" w:rsidRDefault="00C57B1F" w:rsidP="00C57B1F">
      <w:pPr>
        <w:spacing w:after="120" w:line="360" w:lineRule="auto"/>
        <w:jc w:val="both"/>
        <w:rPr>
          <w:rFonts w:ascii="Times New Roman" w:hAnsi="Times New Roman" w:cs="Times New Roman"/>
          <w:sz w:val="24"/>
          <w:szCs w:val="24"/>
          <w:lang w:val="es-VE"/>
        </w:rPr>
      </w:pPr>
      <w:r w:rsidRPr="00C57B1F">
        <w:rPr>
          <w:rFonts w:ascii="Times New Roman" w:hAnsi="Times New Roman" w:cs="Times New Roman"/>
          <w:sz w:val="24"/>
          <w:szCs w:val="24"/>
          <w:lang w:val="es-VE"/>
        </w:rPr>
        <w:t xml:space="preserve">Una vez seleccionados los indicadores clave de desempeño (IDA), se procedió a convertir los datos en información concisa, a través, del procesamiento estadístico de la información captada a partir del levantamiento in situ y la revisión de registros del sistema de gestión ambiental. A los datos se les aplicó la estadística descriptiva, empleando el paquete estadístico </w:t>
      </w:r>
      <w:proofErr w:type="spellStart"/>
      <w:r w:rsidRPr="00C57B1F">
        <w:rPr>
          <w:rFonts w:ascii="Times New Roman" w:hAnsi="Times New Roman" w:cs="Times New Roman"/>
          <w:sz w:val="24"/>
          <w:szCs w:val="24"/>
          <w:lang w:val="es-VE"/>
        </w:rPr>
        <w:t>Statistic</w:t>
      </w:r>
      <w:proofErr w:type="spellEnd"/>
      <w:r w:rsidRPr="00C57B1F">
        <w:rPr>
          <w:rFonts w:ascii="Times New Roman" w:hAnsi="Times New Roman" w:cs="Times New Roman"/>
          <w:sz w:val="24"/>
          <w:szCs w:val="24"/>
          <w:lang w:val="es-VE"/>
        </w:rPr>
        <w:t xml:space="preserve"> (</w:t>
      </w:r>
      <w:proofErr w:type="spellStart"/>
      <w:r w:rsidRPr="00C57B1F">
        <w:rPr>
          <w:rFonts w:ascii="Times New Roman" w:hAnsi="Times New Roman" w:cs="Times New Roman"/>
          <w:sz w:val="24"/>
          <w:szCs w:val="24"/>
          <w:lang w:val="es-VE"/>
        </w:rPr>
        <w:t>Stasoft</w:t>
      </w:r>
      <w:proofErr w:type="spellEnd"/>
      <w:r w:rsidRPr="00C57B1F">
        <w:rPr>
          <w:rFonts w:ascii="Times New Roman" w:hAnsi="Times New Roman" w:cs="Times New Roman"/>
          <w:sz w:val="24"/>
          <w:szCs w:val="24"/>
          <w:lang w:val="es-VE"/>
        </w:rPr>
        <w:t xml:space="preserve"> Inc., 2009). </w:t>
      </w:r>
    </w:p>
    <w:p w14:paraId="6340DFEF" w14:textId="3F9DE00E"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r w:rsidR="00C57B1F">
        <w:rPr>
          <w:rFonts w:ascii="Times New Roman" w:hAnsi="Times New Roman" w:cs="Times New Roman"/>
          <w:b/>
          <w:bCs/>
          <w:sz w:val="24"/>
          <w:szCs w:val="24"/>
        </w:rPr>
        <w:t xml:space="preserve"> y discusión </w:t>
      </w:r>
    </w:p>
    <w:p w14:paraId="3D381CA0" w14:textId="5C5444B3" w:rsid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El diseño del SGA contempló la política y el programa ambientales teniendo en cuenta los principios, objetivos, metas, acciones e indicadores de desempeño; se definieron responsables y fechas de cumplimiento. En la Tabla 1 se refleja la documentación que posee el Sistema de Gestión Ambiental.</w:t>
      </w:r>
      <w:r w:rsidRPr="009F75D0">
        <w:rPr>
          <w:rFonts w:ascii="Times New Roman" w:hAnsi="Times New Roman" w:cs="Times New Roman"/>
          <w:sz w:val="24"/>
          <w:szCs w:val="24"/>
          <w:lang w:val="es-VE"/>
        </w:rPr>
        <w:tab/>
      </w:r>
    </w:p>
    <w:tbl>
      <w:tblPr>
        <w:tblStyle w:val="Tablanormal2"/>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8"/>
        <w:gridCol w:w="1199"/>
        <w:gridCol w:w="1843"/>
      </w:tblGrid>
      <w:tr w:rsidR="009F75D0" w:rsidRPr="009F75D0" w14:paraId="30221A83" w14:textId="77777777" w:rsidTr="005752F9">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tcPr>
          <w:p w14:paraId="2CAF074F"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lastRenderedPageBreak/>
              <w:t>No</w:t>
            </w:r>
          </w:p>
        </w:tc>
        <w:tc>
          <w:tcPr>
            <w:tcW w:w="5528" w:type="dxa"/>
            <w:tcBorders>
              <w:bottom w:val="none" w:sz="0" w:space="0" w:color="auto"/>
            </w:tcBorders>
          </w:tcPr>
          <w:p w14:paraId="51B82BBA" w14:textId="77777777" w:rsidR="009F75D0" w:rsidRPr="009F75D0" w:rsidRDefault="009F75D0" w:rsidP="007F53E6">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Documentos</w:t>
            </w:r>
            <w:proofErr w:type="spellEnd"/>
          </w:p>
        </w:tc>
        <w:tc>
          <w:tcPr>
            <w:tcW w:w="1199" w:type="dxa"/>
            <w:tcBorders>
              <w:bottom w:val="none" w:sz="0" w:space="0" w:color="auto"/>
            </w:tcBorders>
          </w:tcPr>
          <w:p w14:paraId="21726A18" w14:textId="77777777" w:rsidR="009F75D0" w:rsidRPr="009F75D0" w:rsidRDefault="009F75D0" w:rsidP="007F53E6">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Código</w:t>
            </w:r>
          </w:p>
        </w:tc>
        <w:tc>
          <w:tcPr>
            <w:tcW w:w="1843" w:type="dxa"/>
            <w:tcBorders>
              <w:bottom w:val="none" w:sz="0" w:space="0" w:color="auto"/>
            </w:tcBorders>
          </w:tcPr>
          <w:p w14:paraId="3D5CE74C" w14:textId="77777777" w:rsidR="009F75D0" w:rsidRPr="009F75D0" w:rsidRDefault="009F75D0" w:rsidP="007F53E6">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Tipo</w:t>
            </w:r>
          </w:p>
        </w:tc>
      </w:tr>
      <w:tr w:rsidR="009F75D0" w:rsidRPr="009F75D0" w14:paraId="198D3EE0"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275FED81"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01</w:t>
            </w:r>
          </w:p>
        </w:tc>
        <w:tc>
          <w:tcPr>
            <w:tcW w:w="5528" w:type="dxa"/>
            <w:tcBorders>
              <w:top w:val="none" w:sz="0" w:space="0" w:color="auto"/>
              <w:bottom w:val="none" w:sz="0" w:space="0" w:color="auto"/>
            </w:tcBorders>
          </w:tcPr>
          <w:p w14:paraId="26274681"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Manual del Sistema de Gestión Ambiental. </w:t>
            </w:r>
          </w:p>
        </w:tc>
        <w:tc>
          <w:tcPr>
            <w:tcW w:w="1199" w:type="dxa"/>
            <w:tcBorders>
              <w:top w:val="none" w:sz="0" w:space="0" w:color="auto"/>
              <w:bottom w:val="none" w:sz="0" w:space="0" w:color="auto"/>
            </w:tcBorders>
          </w:tcPr>
          <w:p w14:paraId="4BC89822"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MSGA</w:t>
            </w:r>
          </w:p>
        </w:tc>
        <w:tc>
          <w:tcPr>
            <w:tcW w:w="1843" w:type="dxa"/>
            <w:tcBorders>
              <w:top w:val="none" w:sz="0" w:space="0" w:color="auto"/>
              <w:bottom w:val="none" w:sz="0" w:space="0" w:color="auto"/>
            </w:tcBorders>
          </w:tcPr>
          <w:p w14:paraId="69811EF3"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Manual</w:t>
            </w:r>
          </w:p>
        </w:tc>
      </w:tr>
      <w:tr w:rsidR="009F75D0" w:rsidRPr="009F75D0" w14:paraId="45073FBC"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5AB1CEBF"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02</w:t>
            </w:r>
          </w:p>
        </w:tc>
        <w:tc>
          <w:tcPr>
            <w:tcW w:w="5528" w:type="dxa"/>
          </w:tcPr>
          <w:p w14:paraId="72555824"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Política del Sistema de Gestión Ambiental.</w:t>
            </w:r>
          </w:p>
        </w:tc>
        <w:tc>
          <w:tcPr>
            <w:tcW w:w="1199" w:type="dxa"/>
          </w:tcPr>
          <w:p w14:paraId="4F23465A"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PSGA</w:t>
            </w:r>
          </w:p>
        </w:tc>
        <w:tc>
          <w:tcPr>
            <w:tcW w:w="1843" w:type="dxa"/>
          </w:tcPr>
          <w:p w14:paraId="174ECC7B"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Documento</w:t>
            </w:r>
            <w:proofErr w:type="spellEnd"/>
          </w:p>
        </w:tc>
      </w:tr>
      <w:tr w:rsidR="009F75D0" w:rsidRPr="009F75D0" w14:paraId="2FF81A00"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4224D9DA"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03</w:t>
            </w:r>
          </w:p>
        </w:tc>
        <w:tc>
          <w:tcPr>
            <w:tcW w:w="5528" w:type="dxa"/>
            <w:tcBorders>
              <w:top w:val="none" w:sz="0" w:space="0" w:color="auto"/>
              <w:bottom w:val="none" w:sz="0" w:space="0" w:color="auto"/>
            </w:tcBorders>
          </w:tcPr>
          <w:p w14:paraId="1AC64FC6"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Objetivos y Metas del Sistema de Gestión Ambiental.</w:t>
            </w:r>
          </w:p>
        </w:tc>
        <w:tc>
          <w:tcPr>
            <w:tcW w:w="1199" w:type="dxa"/>
            <w:tcBorders>
              <w:top w:val="none" w:sz="0" w:space="0" w:color="auto"/>
              <w:bottom w:val="none" w:sz="0" w:space="0" w:color="auto"/>
            </w:tcBorders>
          </w:tcPr>
          <w:p w14:paraId="44EF0EA9"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O</w:t>
            </w:r>
          </w:p>
        </w:tc>
        <w:tc>
          <w:tcPr>
            <w:tcW w:w="1843" w:type="dxa"/>
            <w:tcBorders>
              <w:top w:val="none" w:sz="0" w:space="0" w:color="auto"/>
              <w:bottom w:val="none" w:sz="0" w:space="0" w:color="auto"/>
            </w:tcBorders>
          </w:tcPr>
          <w:p w14:paraId="221237E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Documento</w:t>
            </w:r>
            <w:proofErr w:type="spellEnd"/>
          </w:p>
        </w:tc>
      </w:tr>
      <w:tr w:rsidR="009F75D0" w:rsidRPr="009F75D0" w14:paraId="7B2B01C7" w14:textId="77777777" w:rsidTr="005752F9">
        <w:trPr>
          <w:trHeight w:val="606"/>
        </w:trPr>
        <w:tc>
          <w:tcPr>
            <w:cnfStyle w:val="001000000000" w:firstRow="0" w:lastRow="0" w:firstColumn="1" w:lastColumn="0" w:oddVBand="0" w:evenVBand="0" w:oddHBand="0" w:evenHBand="0" w:firstRowFirstColumn="0" w:firstRowLastColumn="0" w:lastRowFirstColumn="0" w:lastRowLastColumn="0"/>
            <w:tcW w:w="567" w:type="dxa"/>
          </w:tcPr>
          <w:p w14:paraId="5C0A2D7E"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04</w:t>
            </w:r>
          </w:p>
        </w:tc>
        <w:tc>
          <w:tcPr>
            <w:tcW w:w="5528" w:type="dxa"/>
          </w:tcPr>
          <w:p w14:paraId="0D801D28"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Control de la Documentación y los Registros del Sistema de Gestión Ambiental.</w:t>
            </w:r>
          </w:p>
        </w:tc>
        <w:tc>
          <w:tcPr>
            <w:tcW w:w="1199" w:type="dxa"/>
          </w:tcPr>
          <w:p w14:paraId="06EB4DF8"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PG-01</w:t>
            </w:r>
          </w:p>
        </w:tc>
        <w:tc>
          <w:tcPr>
            <w:tcW w:w="1843" w:type="dxa"/>
          </w:tcPr>
          <w:p w14:paraId="0C1ACCAF"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073BD852"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3BF035F1"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05</w:t>
            </w:r>
          </w:p>
        </w:tc>
        <w:tc>
          <w:tcPr>
            <w:tcW w:w="5528" w:type="dxa"/>
            <w:tcBorders>
              <w:top w:val="none" w:sz="0" w:space="0" w:color="auto"/>
              <w:bottom w:val="none" w:sz="0" w:space="0" w:color="auto"/>
            </w:tcBorders>
          </w:tcPr>
          <w:p w14:paraId="095221C4"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Auditoria Interna.</w:t>
            </w:r>
          </w:p>
        </w:tc>
        <w:tc>
          <w:tcPr>
            <w:tcW w:w="1199" w:type="dxa"/>
            <w:tcBorders>
              <w:top w:val="none" w:sz="0" w:space="0" w:color="auto"/>
              <w:bottom w:val="none" w:sz="0" w:space="0" w:color="auto"/>
            </w:tcBorders>
          </w:tcPr>
          <w:p w14:paraId="2EE60D0F"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PG-02</w:t>
            </w:r>
          </w:p>
        </w:tc>
        <w:tc>
          <w:tcPr>
            <w:tcW w:w="1843" w:type="dxa"/>
            <w:tcBorders>
              <w:top w:val="none" w:sz="0" w:space="0" w:color="auto"/>
              <w:bottom w:val="none" w:sz="0" w:space="0" w:color="auto"/>
            </w:tcBorders>
          </w:tcPr>
          <w:p w14:paraId="4A8FBC69"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2381845F"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1DE682E7"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06</w:t>
            </w:r>
          </w:p>
        </w:tc>
        <w:tc>
          <w:tcPr>
            <w:tcW w:w="5528" w:type="dxa"/>
          </w:tcPr>
          <w:p w14:paraId="2F38ABD7"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Tratamiento a las No Conformidades, Acciones Correctivas.</w:t>
            </w:r>
          </w:p>
        </w:tc>
        <w:tc>
          <w:tcPr>
            <w:tcW w:w="1199" w:type="dxa"/>
          </w:tcPr>
          <w:p w14:paraId="2C251B5E"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PG-03</w:t>
            </w:r>
          </w:p>
        </w:tc>
        <w:tc>
          <w:tcPr>
            <w:tcW w:w="1843" w:type="dxa"/>
          </w:tcPr>
          <w:p w14:paraId="2697AAD5"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3C7B1525"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3AC005EE"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07</w:t>
            </w:r>
          </w:p>
        </w:tc>
        <w:tc>
          <w:tcPr>
            <w:tcW w:w="5528" w:type="dxa"/>
            <w:tcBorders>
              <w:top w:val="none" w:sz="0" w:space="0" w:color="auto"/>
              <w:bottom w:val="none" w:sz="0" w:space="0" w:color="auto"/>
            </w:tcBorders>
          </w:tcPr>
          <w:p w14:paraId="73B057FF"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Rendición</w:t>
            </w:r>
            <w:proofErr w:type="spellEnd"/>
            <w:r w:rsidRPr="009F75D0">
              <w:rPr>
                <w:rFonts w:ascii="Times New Roman" w:hAnsi="Times New Roman" w:cs="Times New Roman"/>
                <w:sz w:val="24"/>
                <w:szCs w:val="24"/>
                <w:lang w:val="en-US"/>
              </w:rPr>
              <w:t xml:space="preserve"> de </w:t>
            </w:r>
            <w:proofErr w:type="spellStart"/>
            <w:r w:rsidRPr="009F75D0">
              <w:rPr>
                <w:rFonts w:ascii="Times New Roman" w:hAnsi="Times New Roman" w:cs="Times New Roman"/>
                <w:sz w:val="24"/>
                <w:szCs w:val="24"/>
                <w:lang w:val="en-US"/>
              </w:rPr>
              <w:t>cuenta</w:t>
            </w:r>
            <w:proofErr w:type="spellEnd"/>
            <w:r w:rsidRPr="009F75D0">
              <w:rPr>
                <w:rFonts w:ascii="Times New Roman" w:hAnsi="Times New Roman" w:cs="Times New Roman"/>
                <w:sz w:val="24"/>
                <w:szCs w:val="24"/>
                <w:lang w:val="en-US"/>
              </w:rPr>
              <w:t>.</w:t>
            </w:r>
          </w:p>
        </w:tc>
        <w:tc>
          <w:tcPr>
            <w:tcW w:w="1199" w:type="dxa"/>
            <w:tcBorders>
              <w:top w:val="none" w:sz="0" w:space="0" w:color="auto"/>
              <w:bottom w:val="none" w:sz="0" w:space="0" w:color="auto"/>
            </w:tcBorders>
          </w:tcPr>
          <w:p w14:paraId="4F2CB7FD"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PG-04</w:t>
            </w:r>
          </w:p>
        </w:tc>
        <w:tc>
          <w:tcPr>
            <w:tcW w:w="1843" w:type="dxa"/>
            <w:tcBorders>
              <w:top w:val="none" w:sz="0" w:space="0" w:color="auto"/>
              <w:bottom w:val="none" w:sz="0" w:space="0" w:color="auto"/>
            </w:tcBorders>
          </w:tcPr>
          <w:p w14:paraId="019B438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4E8421E7"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58E70AA0"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08</w:t>
            </w:r>
          </w:p>
        </w:tc>
        <w:tc>
          <w:tcPr>
            <w:tcW w:w="5528" w:type="dxa"/>
          </w:tcPr>
          <w:p w14:paraId="328F8DCB"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bCs/>
                <w:sz w:val="24"/>
                <w:szCs w:val="24"/>
                <w:lang w:val="es-VE"/>
              </w:rPr>
              <w:t>Comprensión de la Organización y de su Contexto</w:t>
            </w:r>
            <w:r w:rsidRPr="009F75D0">
              <w:rPr>
                <w:rFonts w:ascii="Times New Roman" w:hAnsi="Times New Roman" w:cs="Times New Roman"/>
                <w:sz w:val="24"/>
                <w:szCs w:val="24"/>
                <w:lang w:val="es-VE"/>
              </w:rPr>
              <w:t>.</w:t>
            </w:r>
          </w:p>
        </w:tc>
        <w:tc>
          <w:tcPr>
            <w:tcW w:w="1199" w:type="dxa"/>
          </w:tcPr>
          <w:p w14:paraId="483F6D47"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PG-05</w:t>
            </w:r>
          </w:p>
        </w:tc>
        <w:tc>
          <w:tcPr>
            <w:tcW w:w="1843" w:type="dxa"/>
          </w:tcPr>
          <w:p w14:paraId="4450100A"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7510D079"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3E1585B1"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09</w:t>
            </w:r>
          </w:p>
        </w:tc>
        <w:tc>
          <w:tcPr>
            <w:tcW w:w="5528" w:type="dxa"/>
            <w:tcBorders>
              <w:top w:val="none" w:sz="0" w:space="0" w:color="auto"/>
              <w:bottom w:val="none" w:sz="0" w:space="0" w:color="auto"/>
            </w:tcBorders>
          </w:tcPr>
          <w:p w14:paraId="5AB6AAEB"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ES_tradnl"/>
              </w:rPr>
              <w:t xml:space="preserve">Identificación y Evaluación del Cumplimiento de los Requisitos Legales </w:t>
            </w:r>
          </w:p>
        </w:tc>
        <w:tc>
          <w:tcPr>
            <w:tcW w:w="1199" w:type="dxa"/>
            <w:tcBorders>
              <w:top w:val="none" w:sz="0" w:space="0" w:color="auto"/>
              <w:bottom w:val="none" w:sz="0" w:space="0" w:color="auto"/>
            </w:tcBorders>
          </w:tcPr>
          <w:p w14:paraId="2CC7EE7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PG-06</w:t>
            </w:r>
          </w:p>
        </w:tc>
        <w:tc>
          <w:tcPr>
            <w:tcW w:w="1843" w:type="dxa"/>
            <w:tcBorders>
              <w:top w:val="none" w:sz="0" w:space="0" w:color="auto"/>
              <w:bottom w:val="none" w:sz="0" w:space="0" w:color="auto"/>
            </w:tcBorders>
          </w:tcPr>
          <w:p w14:paraId="0D14E138"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2BCC0AD9"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211A9577"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10</w:t>
            </w:r>
          </w:p>
        </w:tc>
        <w:tc>
          <w:tcPr>
            <w:tcW w:w="5528" w:type="dxa"/>
          </w:tcPr>
          <w:p w14:paraId="13E4B21A"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Comunicación</w:t>
            </w:r>
            <w:proofErr w:type="spellEnd"/>
            <w:r w:rsidRPr="009F75D0">
              <w:rPr>
                <w:rFonts w:ascii="Times New Roman" w:hAnsi="Times New Roman" w:cs="Times New Roman"/>
                <w:sz w:val="24"/>
                <w:szCs w:val="24"/>
                <w:lang w:val="en-US"/>
              </w:rPr>
              <w:t xml:space="preserve"> Interna y Externa.</w:t>
            </w:r>
          </w:p>
        </w:tc>
        <w:tc>
          <w:tcPr>
            <w:tcW w:w="1199" w:type="dxa"/>
          </w:tcPr>
          <w:p w14:paraId="479147F1"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PG-07</w:t>
            </w:r>
          </w:p>
        </w:tc>
        <w:tc>
          <w:tcPr>
            <w:tcW w:w="1843" w:type="dxa"/>
          </w:tcPr>
          <w:p w14:paraId="2B81C0BE"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739BC09C"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4DC8E7CB"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11</w:t>
            </w:r>
          </w:p>
        </w:tc>
        <w:tc>
          <w:tcPr>
            <w:tcW w:w="5528" w:type="dxa"/>
            <w:tcBorders>
              <w:top w:val="none" w:sz="0" w:space="0" w:color="auto"/>
              <w:bottom w:val="none" w:sz="0" w:space="0" w:color="auto"/>
            </w:tcBorders>
          </w:tcPr>
          <w:p w14:paraId="2F714318"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Identificar y Evaluar Riesgos y Oportunidades.</w:t>
            </w:r>
          </w:p>
        </w:tc>
        <w:tc>
          <w:tcPr>
            <w:tcW w:w="1199" w:type="dxa"/>
            <w:tcBorders>
              <w:top w:val="none" w:sz="0" w:space="0" w:color="auto"/>
              <w:bottom w:val="none" w:sz="0" w:space="0" w:color="auto"/>
            </w:tcBorders>
          </w:tcPr>
          <w:p w14:paraId="2727BC39"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PG-08</w:t>
            </w:r>
          </w:p>
        </w:tc>
        <w:tc>
          <w:tcPr>
            <w:tcW w:w="1843" w:type="dxa"/>
            <w:tcBorders>
              <w:top w:val="none" w:sz="0" w:space="0" w:color="auto"/>
              <w:bottom w:val="none" w:sz="0" w:space="0" w:color="auto"/>
            </w:tcBorders>
          </w:tcPr>
          <w:p w14:paraId="3A6C9BA4"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5B993B3A"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39391F4D"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12</w:t>
            </w:r>
          </w:p>
        </w:tc>
        <w:tc>
          <w:tcPr>
            <w:tcW w:w="5528" w:type="dxa"/>
          </w:tcPr>
          <w:p w14:paraId="5F72A5E9"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Capacitación</w:t>
            </w:r>
            <w:proofErr w:type="spellEnd"/>
            <w:r w:rsidRPr="009F75D0">
              <w:rPr>
                <w:rFonts w:ascii="Times New Roman" w:hAnsi="Times New Roman" w:cs="Times New Roman"/>
                <w:sz w:val="24"/>
                <w:szCs w:val="24"/>
                <w:lang w:val="en-US"/>
              </w:rPr>
              <w:t xml:space="preserve"> y </w:t>
            </w:r>
            <w:proofErr w:type="spellStart"/>
            <w:r w:rsidRPr="009F75D0">
              <w:rPr>
                <w:rFonts w:ascii="Times New Roman" w:hAnsi="Times New Roman" w:cs="Times New Roman"/>
                <w:sz w:val="24"/>
                <w:szCs w:val="24"/>
                <w:lang w:val="en-US"/>
              </w:rPr>
              <w:t>Educación</w:t>
            </w:r>
            <w:proofErr w:type="spellEnd"/>
            <w:r w:rsidRPr="009F75D0">
              <w:rPr>
                <w:rFonts w:ascii="Times New Roman" w:hAnsi="Times New Roman" w:cs="Times New Roman"/>
                <w:sz w:val="24"/>
                <w:szCs w:val="24"/>
                <w:lang w:val="en-US"/>
              </w:rPr>
              <w:t xml:space="preserve"> Ambiental.</w:t>
            </w:r>
          </w:p>
        </w:tc>
        <w:tc>
          <w:tcPr>
            <w:tcW w:w="1199" w:type="dxa"/>
          </w:tcPr>
          <w:p w14:paraId="4C53CCC9"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PG-09</w:t>
            </w:r>
          </w:p>
        </w:tc>
        <w:tc>
          <w:tcPr>
            <w:tcW w:w="1843" w:type="dxa"/>
          </w:tcPr>
          <w:p w14:paraId="45E41F80"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3BDA67AA"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20821616"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13</w:t>
            </w:r>
          </w:p>
        </w:tc>
        <w:tc>
          <w:tcPr>
            <w:tcW w:w="5528" w:type="dxa"/>
            <w:tcBorders>
              <w:top w:val="none" w:sz="0" w:space="0" w:color="auto"/>
              <w:bottom w:val="none" w:sz="0" w:space="0" w:color="auto"/>
            </w:tcBorders>
          </w:tcPr>
          <w:p w14:paraId="399600B1"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Revisión</w:t>
            </w:r>
            <w:proofErr w:type="spellEnd"/>
            <w:r w:rsidRPr="009F75D0">
              <w:rPr>
                <w:rFonts w:ascii="Times New Roman" w:hAnsi="Times New Roman" w:cs="Times New Roman"/>
                <w:sz w:val="24"/>
                <w:szCs w:val="24"/>
                <w:lang w:val="en-US"/>
              </w:rPr>
              <w:t xml:space="preserve"> por la </w:t>
            </w:r>
            <w:proofErr w:type="spellStart"/>
            <w:r w:rsidRPr="009F75D0">
              <w:rPr>
                <w:rFonts w:ascii="Times New Roman" w:hAnsi="Times New Roman" w:cs="Times New Roman"/>
                <w:sz w:val="24"/>
                <w:szCs w:val="24"/>
                <w:lang w:val="en-US"/>
              </w:rPr>
              <w:t>Dirección</w:t>
            </w:r>
            <w:proofErr w:type="spellEnd"/>
            <w:r w:rsidRPr="009F75D0">
              <w:rPr>
                <w:rFonts w:ascii="Times New Roman" w:hAnsi="Times New Roman" w:cs="Times New Roman"/>
                <w:sz w:val="24"/>
                <w:szCs w:val="24"/>
                <w:lang w:val="en-US"/>
              </w:rPr>
              <w:t>.</w:t>
            </w:r>
          </w:p>
        </w:tc>
        <w:tc>
          <w:tcPr>
            <w:tcW w:w="1199" w:type="dxa"/>
            <w:tcBorders>
              <w:top w:val="none" w:sz="0" w:space="0" w:color="auto"/>
              <w:bottom w:val="none" w:sz="0" w:space="0" w:color="auto"/>
            </w:tcBorders>
          </w:tcPr>
          <w:p w14:paraId="4AA550B4"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PG-10</w:t>
            </w:r>
          </w:p>
        </w:tc>
        <w:tc>
          <w:tcPr>
            <w:tcW w:w="1843" w:type="dxa"/>
            <w:tcBorders>
              <w:top w:val="none" w:sz="0" w:space="0" w:color="auto"/>
              <w:bottom w:val="none" w:sz="0" w:space="0" w:color="auto"/>
            </w:tcBorders>
          </w:tcPr>
          <w:p w14:paraId="4315F164"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718F0632"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44C7B289"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14</w:t>
            </w:r>
          </w:p>
        </w:tc>
        <w:tc>
          <w:tcPr>
            <w:tcW w:w="5528" w:type="dxa"/>
          </w:tcPr>
          <w:p w14:paraId="3C18FA13"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ES_tradnl"/>
              </w:rPr>
              <w:t>Identificación y Evaluación de Aspectos e Impactos Ambientales desde una perspectiva de ciclo de vida.</w:t>
            </w:r>
            <w:r w:rsidRPr="009F75D0">
              <w:rPr>
                <w:rFonts w:ascii="Times New Roman" w:hAnsi="Times New Roman" w:cs="Times New Roman"/>
                <w:sz w:val="24"/>
                <w:szCs w:val="24"/>
                <w:lang w:val="es-VE"/>
              </w:rPr>
              <w:t xml:space="preserve"> </w:t>
            </w:r>
          </w:p>
        </w:tc>
        <w:tc>
          <w:tcPr>
            <w:tcW w:w="1199" w:type="dxa"/>
          </w:tcPr>
          <w:p w14:paraId="253E8F9C"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PE-01</w:t>
            </w:r>
          </w:p>
        </w:tc>
        <w:tc>
          <w:tcPr>
            <w:tcW w:w="1843" w:type="dxa"/>
          </w:tcPr>
          <w:p w14:paraId="6C180BF1"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1476A3C9"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16EDB0DD"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15</w:t>
            </w:r>
          </w:p>
        </w:tc>
        <w:tc>
          <w:tcPr>
            <w:tcW w:w="5528" w:type="dxa"/>
            <w:tcBorders>
              <w:top w:val="none" w:sz="0" w:space="0" w:color="auto"/>
              <w:bottom w:val="none" w:sz="0" w:space="0" w:color="auto"/>
            </w:tcBorders>
          </w:tcPr>
          <w:p w14:paraId="37A6DC23"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 xml:space="preserve">Control de </w:t>
            </w:r>
            <w:proofErr w:type="spellStart"/>
            <w:r w:rsidRPr="009F75D0">
              <w:rPr>
                <w:rFonts w:ascii="Times New Roman" w:hAnsi="Times New Roman" w:cs="Times New Roman"/>
                <w:sz w:val="24"/>
                <w:szCs w:val="24"/>
                <w:lang w:val="en-US"/>
              </w:rPr>
              <w:t>Recursos</w:t>
            </w:r>
            <w:proofErr w:type="spellEnd"/>
            <w:r w:rsidRPr="009F75D0">
              <w:rPr>
                <w:rFonts w:ascii="Times New Roman" w:hAnsi="Times New Roman" w:cs="Times New Roman"/>
                <w:sz w:val="24"/>
                <w:szCs w:val="24"/>
                <w:lang w:val="en-US"/>
              </w:rPr>
              <w:t>.</w:t>
            </w:r>
          </w:p>
        </w:tc>
        <w:tc>
          <w:tcPr>
            <w:tcW w:w="1199" w:type="dxa"/>
            <w:tcBorders>
              <w:top w:val="none" w:sz="0" w:space="0" w:color="auto"/>
              <w:bottom w:val="none" w:sz="0" w:space="0" w:color="auto"/>
            </w:tcBorders>
          </w:tcPr>
          <w:p w14:paraId="1757F9FE"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PE-02</w:t>
            </w:r>
          </w:p>
        </w:tc>
        <w:tc>
          <w:tcPr>
            <w:tcW w:w="1843" w:type="dxa"/>
            <w:tcBorders>
              <w:top w:val="none" w:sz="0" w:space="0" w:color="auto"/>
              <w:bottom w:val="none" w:sz="0" w:space="0" w:color="auto"/>
            </w:tcBorders>
          </w:tcPr>
          <w:p w14:paraId="251E3F7F"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1AEE20E6"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267615C9"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16</w:t>
            </w:r>
          </w:p>
        </w:tc>
        <w:tc>
          <w:tcPr>
            <w:tcW w:w="5528" w:type="dxa"/>
          </w:tcPr>
          <w:p w14:paraId="1B2E899A"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Planificación</w:t>
            </w:r>
            <w:proofErr w:type="spellEnd"/>
            <w:r w:rsidRPr="009F75D0">
              <w:rPr>
                <w:rFonts w:ascii="Times New Roman" w:hAnsi="Times New Roman" w:cs="Times New Roman"/>
                <w:sz w:val="24"/>
                <w:szCs w:val="24"/>
                <w:lang w:val="en-US"/>
              </w:rPr>
              <w:t xml:space="preserve"> Ambiental.</w:t>
            </w:r>
          </w:p>
        </w:tc>
        <w:tc>
          <w:tcPr>
            <w:tcW w:w="1199" w:type="dxa"/>
          </w:tcPr>
          <w:p w14:paraId="63619AA8"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PE-03</w:t>
            </w:r>
          </w:p>
        </w:tc>
        <w:tc>
          <w:tcPr>
            <w:tcW w:w="1843" w:type="dxa"/>
          </w:tcPr>
          <w:p w14:paraId="32770456"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52E85DA7"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3C70E03C"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13</w:t>
            </w:r>
          </w:p>
        </w:tc>
        <w:tc>
          <w:tcPr>
            <w:tcW w:w="5528" w:type="dxa"/>
            <w:tcBorders>
              <w:top w:val="none" w:sz="0" w:space="0" w:color="auto"/>
              <w:bottom w:val="none" w:sz="0" w:space="0" w:color="auto"/>
            </w:tcBorders>
          </w:tcPr>
          <w:p w14:paraId="51573EFA"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Gestión</w:t>
            </w:r>
            <w:proofErr w:type="spellEnd"/>
            <w:r w:rsidRPr="009F75D0">
              <w:rPr>
                <w:rFonts w:ascii="Times New Roman" w:hAnsi="Times New Roman" w:cs="Times New Roman"/>
                <w:sz w:val="24"/>
                <w:szCs w:val="24"/>
                <w:lang w:val="en-US"/>
              </w:rPr>
              <w:t xml:space="preserve"> de </w:t>
            </w:r>
            <w:proofErr w:type="spellStart"/>
            <w:r w:rsidRPr="009F75D0">
              <w:rPr>
                <w:rFonts w:ascii="Times New Roman" w:hAnsi="Times New Roman" w:cs="Times New Roman"/>
                <w:sz w:val="24"/>
                <w:szCs w:val="24"/>
                <w:lang w:val="en-US"/>
              </w:rPr>
              <w:t>Desechos</w:t>
            </w:r>
            <w:proofErr w:type="spellEnd"/>
            <w:r w:rsidRPr="009F75D0">
              <w:rPr>
                <w:rFonts w:ascii="Times New Roman" w:hAnsi="Times New Roman" w:cs="Times New Roman"/>
                <w:sz w:val="24"/>
                <w:szCs w:val="24"/>
                <w:lang w:val="en-US"/>
              </w:rPr>
              <w:t xml:space="preserve"> </w:t>
            </w:r>
            <w:proofErr w:type="spellStart"/>
            <w:r w:rsidRPr="009F75D0">
              <w:rPr>
                <w:rFonts w:ascii="Times New Roman" w:hAnsi="Times New Roman" w:cs="Times New Roman"/>
                <w:sz w:val="24"/>
                <w:szCs w:val="24"/>
                <w:lang w:val="en-US"/>
              </w:rPr>
              <w:t>Sólidos</w:t>
            </w:r>
            <w:proofErr w:type="spellEnd"/>
            <w:r w:rsidRPr="009F75D0">
              <w:rPr>
                <w:rFonts w:ascii="Times New Roman" w:hAnsi="Times New Roman" w:cs="Times New Roman"/>
                <w:sz w:val="24"/>
                <w:szCs w:val="24"/>
                <w:lang w:val="en-US"/>
              </w:rPr>
              <w:t>.</w:t>
            </w:r>
          </w:p>
        </w:tc>
        <w:tc>
          <w:tcPr>
            <w:tcW w:w="1199" w:type="dxa"/>
            <w:tcBorders>
              <w:top w:val="none" w:sz="0" w:space="0" w:color="auto"/>
              <w:bottom w:val="none" w:sz="0" w:space="0" w:color="auto"/>
            </w:tcBorders>
          </w:tcPr>
          <w:p w14:paraId="1B17ED37"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PE-04</w:t>
            </w:r>
          </w:p>
        </w:tc>
        <w:tc>
          <w:tcPr>
            <w:tcW w:w="1843" w:type="dxa"/>
            <w:tcBorders>
              <w:top w:val="none" w:sz="0" w:space="0" w:color="auto"/>
              <w:bottom w:val="none" w:sz="0" w:space="0" w:color="auto"/>
            </w:tcBorders>
          </w:tcPr>
          <w:p w14:paraId="7FF41C23"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2252F0DD"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375DC216"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14</w:t>
            </w:r>
          </w:p>
        </w:tc>
        <w:tc>
          <w:tcPr>
            <w:tcW w:w="5528" w:type="dxa"/>
          </w:tcPr>
          <w:p w14:paraId="22EB877B"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Determinar</w:t>
            </w:r>
            <w:proofErr w:type="spellEnd"/>
            <w:r w:rsidRPr="009F75D0">
              <w:rPr>
                <w:rFonts w:ascii="Times New Roman" w:hAnsi="Times New Roman" w:cs="Times New Roman"/>
                <w:sz w:val="24"/>
                <w:szCs w:val="24"/>
                <w:lang w:val="en-US"/>
              </w:rPr>
              <w:t xml:space="preserve"> Carga </w:t>
            </w:r>
            <w:proofErr w:type="spellStart"/>
            <w:r w:rsidRPr="009F75D0">
              <w:rPr>
                <w:rFonts w:ascii="Times New Roman" w:hAnsi="Times New Roman" w:cs="Times New Roman"/>
                <w:sz w:val="24"/>
                <w:szCs w:val="24"/>
                <w:lang w:val="en-US"/>
              </w:rPr>
              <w:t>Contaminante</w:t>
            </w:r>
            <w:proofErr w:type="spellEnd"/>
            <w:r w:rsidRPr="009F75D0">
              <w:rPr>
                <w:rFonts w:ascii="Times New Roman" w:hAnsi="Times New Roman" w:cs="Times New Roman"/>
                <w:sz w:val="24"/>
                <w:szCs w:val="24"/>
                <w:lang w:val="en-US"/>
              </w:rPr>
              <w:t>.</w:t>
            </w:r>
          </w:p>
        </w:tc>
        <w:tc>
          <w:tcPr>
            <w:tcW w:w="1199" w:type="dxa"/>
          </w:tcPr>
          <w:p w14:paraId="40B94A15"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PE-05</w:t>
            </w:r>
          </w:p>
        </w:tc>
        <w:tc>
          <w:tcPr>
            <w:tcW w:w="1843" w:type="dxa"/>
          </w:tcPr>
          <w:p w14:paraId="1F5BDDA6"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21334517"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62EF13AB"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15</w:t>
            </w:r>
          </w:p>
        </w:tc>
        <w:tc>
          <w:tcPr>
            <w:tcW w:w="5528" w:type="dxa"/>
            <w:tcBorders>
              <w:top w:val="none" w:sz="0" w:space="0" w:color="auto"/>
              <w:bottom w:val="none" w:sz="0" w:space="0" w:color="auto"/>
            </w:tcBorders>
          </w:tcPr>
          <w:p w14:paraId="08D2689B"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Control de Emisiones a la Atmósfera.                        </w:t>
            </w:r>
          </w:p>
        </w:tc>
        <w:tc>
          <w:tcPr>
            <w:tcW w:w="1199" w:type="dxa"/>
            <w:tcBorders>
              <w:top w:val="none" w:sz="0" w:space="0" w:color="auto"/>
              <w:bottom w:val="none" w:sz="0" w:space="0" w:color="auto"/>
            </w:tcBorders>
          </w:tcPr>
          <w:p w14:paraId="0B03C1DA"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PE-06</w:t>
            </w:r>
          </w:p>
        </w:tc>
        <w:tc>
          <w:tcPr>
            <w:tcW w:w="1843" w:type="dxa"/>
            <w:tcBorders>
              <w:top w:val="none" w:sz="0" w:space="0" w:color="auto"/>
              <w:bottom w:val="none" w:sz="0" w:space="0" w:color="auto"/>
            </w:tcBorders>
          </w:tcPr>
          <w:p w14:paraId="2A307CDF"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30B2DE84"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46EE412C"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16</w:t>
            </w:r>
          </w:p>
        </w:tc>
        <w:tc>
          <w:tcPr>
            <w:tcW w:w="5528" w:type="dxa"/>
          </w:tcPr>
          <w:p w14:paraId="3D470934"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 xml:space="preserve">Orden y </w:t>
            </w:r>
            <w:proofErr w:type="spellStart"/>
            <w:r w:rsidRPr="009F75D0">
              <w:rPr>
                <w:rFonts w:ascii="Times New Roman" w:hAnsi="Times New Roman" w:cs="Times New Roman"/>
                <w:sz w:val="24"/>
                <w:szCs w:val="24"/>
                <w:lang w:val="en-US"/>
              </w:rPr>
              <w:t>Limpieza</w:t>
            </w:r>
            <w:proofErr w:type="spellEnd"/>
            <w:r w:rsidRPr="009F75D0">
              <w:rPr>
                <w:rFonts w:ascii="Times New Roman" w:hAnsi="Times New Roman" w:cs="Times New Roman"/>
                <w:sz w:val="24"/>
                <w:szCs w:val="24"/>
                <w:lang w:val="en-US"/>
              </w:rPr>
              <w:t>.</w:t>
            </w:r>
          </w:p>
        </w:tc>
        <w:tc>
          <w:tcPr>
            <w:tcW w:w="1199" w:type="dxa"/>
          </w:tcPr>
          <w:p w14:paraId="6938F005"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PE-07</w:t>
            </w:r>
          </w:p>
        </w:tc>
        <w:tc>
          <w:tcPr>
            <w:tcW w:w="1843" w:type="dxa"/>
          </w:tcPr>
          <w:p w14:paraId="485CF1BE"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7D60CC48"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590F3549"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17</w:t>
            </w:r>
          </w:p>
        </w:tc>
        <w:tc>
          <w:tcPr>
            <w:tcW w:w="5528" w:type="dxa"/>
            <w:tcBorders>
              <w:top w:val="none" w:sz="0" w:space="0" w:color="auto"/>
              <w:bottom w:val="none" w:sz="0" w:space="0" w:color="auto"/>
            </w:tcBorders>
          </w:tcPr>
          <w:p w14:paraId="377C085D"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Gestión</w:t>
            </w:r>
            <w:proofErr w:type="spellEnd"/>
            <w:r w:rsidRPr="009F75D0">
              <w:rPr>
                <w:rFonts w:ascii="Times New Roman" w:hAnsi="Times New Roman" w:cs="Times New Roman"/>
                <w:sz w:val="24"/>
                <w:szCs w:val="24"/>
                <w:lang w:val="en-US"/>
              </w:rPr>
              <w:t xml:space="preserve"> de </w:t>
            </w:r>
            <w:proofErr w:type="spellStart"/>
            <w:r w:rsidRPr="009F75D0">
              <w:rPr>
                <w:rFonts w:ascii="Times New Roman" w:hAnsi="Times New Roman" w:cs="Times New Roman"/>
                <w:sz w:val="24"/>
                <w:szCs w:val="24"/>
                <w:lang w:val="en-US"/>
              </w:rPr>
              <w:t>Residuos</w:t>
            </w:r>
            <w:proofErr w:type="spellEnd"/>
            <w:r w:rsidRPr="009F75D0">
              <w:rPr>
                <w:rFonts w:ascii="Times New Roman" w:hAnsi="Times New Roman" w:cs="Times New Roman"/>
                <w:sz w:val="24"/>
                <w:szCs w:val="24"/>
                <w:lang w:val="en-US"/>
              </w:rPr>
              <w:t xml:space="preserve"> </w:t>
            </w:r>
            <w:proofErr w:type="spellStart"/>
            <w:r w:rsidRPr="009F75D0">
              <w:rPr>
                <w:rFonts w:ascii="Times New Roman" w:hAnsi="Times New Roman" w:cs="Times New Roman"/>
                <w:sz w:val="24"/>
                <w:szCs w:val="24"/>
                <w:lang w:val="en-US"/>
              </w:rPr>
              <w:t>Líquidos</w:t>
            </w:r>
            <w:proofErr w:type="spellEnd"/>
            <w:r w:rsidRPr="009F75D0">
              <w:rPr>
                <w:rFonts w:ascii="Times New Roman" w:hAnsi="Times New Roman" w:cs="Times New Roman"/>
                <w:sz w:val="24"/>
                <w:szCs w:val="24"/>
                <w:lang w:val="en-US"/>
              </w:rPr>
              <w:t>.</w:t>
            </w:r>
          </w:p>
        </w:tc>
        <w:tc>
          <w:tcPr>
            <w:tcW w:w="1199" w:type="dxa"/>
            <w:tcBorders>
              <w:top w:val="none" w:sz="0" w:space="0" w:color="auto"/>
              <w:bottom w:val="none" w:sz="0" w:space="0" w:color="auto"/>
            </w:tcBorders>
          </w:tcPr>
          <w:p w14:paraId="2C599F45"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PE-08</w:t>
            </w:r>
          </w:p>
        </w:tc>
        <w:tc>
          <w:tcPr>
            <w:tcW w:w="1843" w:type="dxa"/>
            <w:tcBorders>
              <w:top w:val="none" w:sz="0" w:space="0" w:color="auto"/>
              <w:bottom w:val="none" w:sz="0" w:space="0" w:color="auto"/>
            </w:tcBorders>
          </w:tcPr>
          <w:p w14:paraId="053FD87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4867F193"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0589F20D"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18</w:t>
            </w:r>
          </w:p>
        </w:tc>
        <w:tc>
          <w:tcPr>
            <w:tcW w:w="5528" w:type="dxa"/>
          </w:tcPr>
          <w:p w14:paraId="181794FF"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VE"/>
              </w:rPr>
            </w:pPr>
            <w:r w:rsidRPr="009F75D0">
              <w:rPr>
                <w:rFonts w:ascii="Times New Roman" w:hAnsi="Times New Roman" w:cs="Times New Roman"/>
                <w:sz w:val="24"/>
                <w:szCs w:val="24"/>
                <w:lang w:val="es-VE"/>
              </w:rPr>
              <w:t>Preparación y Respuesta Ante Emergencia.</w:t>
            </w:r>
          </w:p>
        </w:tc>
        <w:tc>
          <w:tcPr>
            <w:tcW w:w="1199" w:type="dxa"/>
          </w:tcPr>
          <w:p w14:paraId="5BBBBDEC"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PE-09</w:t>
            </w:r>
          </w:p>
        </w:tc>
        <w:tc>
          <w:tcPr>
            <w:tcW w:w="1843" w:type="dxa"/>
          </w:tcPr>
          <w:p w14:paraId="4C71E4EB"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5C7BEF8F"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tcBorders>
          </w:tcPr>
          <w:p w14:paraId="56AB64F3"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19</w:t>
            </w:r>
          </w:p>
        </w:tc>
        <w:tc>
          <w:tcPr>
            <w:tcW w:w="5528" w:type="dxa"/>
            <w:tcBorders>
              <w:top w:val="none" w:sz="0" w:space="0" w:color="auto"/>
              <w:bottom w:val="none" w:sz="0" w:space="0" w:color="auto"/>
            </w:tcBorders>
          </w:tcPr>
          <w:p w14:paraId="084CA23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Seguimiento</w:t>
            </w:r>
            <w:proofErr w:type="spellEnd"/>
            <w:r w:rsidRPr="009F75D0">
              <w:rPr>
                <w:rFonts w:ascii="Times New Roman" w:hAnsi="Times New Roman" w:cs="Times New Roman"/>
                <w:sz w:val="24"/>
                <w:szCs w:val="24"/>
                <w:lang w:val="en-US"/>
              </w:rPr>
              <w:t xml:space="preserve"> del </w:t>
            </w:r>
            <w:proofErr w:type="spellStart"/>
            <w:r w:rsidRPr="009F75D0">
              <w:rPr>
                <w:rFonts w:ascii="Times New Roman" w:hAnsi="Times New Roman" w:cs="Times New Roman"/>
                <w:sz w:val="24"/>
                <w:szCs w:val="24"/>
                <w:lang w:val="en-US"/>
              </w:rPr>
              <w:t>Desempeño</w:t>
            </w:r>
            <w:proofErr w:type="spellEnd"/>
            <w:r w:rsidRPr="009F75D0">
              <w:rPr>
                <w:rFonts w:ascii="Times New Roman" w:hAnsi="Times New Roman" w:cs="Times New Roman"/>
                <w:sz w:val="24"/>
                <w:szCs w:val="24"/>
                <w:lang w:val="en-US"/>
              </w:rPr>
              <w:t xml:space="preserve"> Ambiental.</w:t>
            </w:r>
          </w:p>
        </w:tc>
        <w:tc>
          <w:tcPr>
            <w:tcW w:w="1199" w:type="dxa"/>
            <w:tcBorders>
              <w:top w:val="none" w:sz="0" w:space="0" w:color="auto"/>
              <w:bottom w:val="none" w:sz="0" w:space="0" w:color="auto"/>
            </w:tcBorders>
          </w:tcPr>
          <w:p w14:paraId="7EF8971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PE-10</w:t>
            </w:r>
          </w:p>
        </w:tc>
        <w:tc>
          <w:tcPr>
            <w:tcW w:w="1843" w:type="dxa"/>
            <w:tcBorders>
              <w:top w:val="none" w:sz="0" w:space="0" w:color="auto"/>
              <w:bottom w:val="none" w:sz="0" w:space="0" w:color="auto"/>
            </w:tcBorders>
          </w:tcPr>
          <w:p w14:paraId="21C9F9AC" w14:textId="77777777" w:rsidR="009F75D0" w:rsidRPr="009F75D0" w:rsidRDefault="009F75D0" w:rsidP="007F53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r w:rsidR="009F75D0" w:rsidRPr="009F75D0" w14:paraId="23FAEE00" w14:textId="77777777" w:rsidTr="005752F9">
        <w:tc>
          <w:tcPr>
            <w:cnfStyle w:val="001000000000" w:firstRow="0" w:lastRow="0" w:firstColumn="1" w:lastColumn="0" w:oddVBand="0" w:evenVBand="0" w:oddHBand="0" w:evenHBand="0" w:firstRowFirstColumn="0" w:firstRowLastColumn="0" w:lastRowFirstColumn="0" w:lastRowLastColumn="0"/>
            <w:tcW w:w="567" w:type="dxa"/>
          </w:tcPr>
          <w:p w14:paraId="19A22402" w14:textId="77777777" w:rsidR="009F75D0" w:rsidRPr="009F75D0" w:rsidRDefault="009F75D0" w:rsidP="007F53E6">
            <w:pPr>
              <w:spacing w:after="120"/>
              <w:jc w:val="both"/>
              <w:rPr>
                <w:rFonts w:ascii="Times New Roman" w:hAnsi="Times New Roman" w:cs="Times New Roman"/>
                <w:sz w:val="24"/>
                <w:szCs w:val="24"/>
                <w:lang w:val="en-US"/>
              </w:rPr>
            </w:pPr>
            <w:r w:rsidRPr="009F75D0">
              <w:rPr>
                <w:rFonts w:ascii="Times New Roman" w:hAnsi="Times New Roman" w:cs="Times New Roman"/>
                <w:sz w:val="24"/>
                <w:szCs w:val="24"/>
                <w:lang w:val="en-US"/>
              </w:rPr>
              <w:t>20</w:t>
            </w:r>
          </w:p>
        </w:tc>
        <w:tc>
          <w:tcPr>
            <w:tcW w:w="5528" w:type="dxa"/>
          </w:tcPr>
          <w:p w14:paraId="7C4C1925"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Seguimiento</w:t>
            </w:r>
            <w:proofErr w:type="spellEnd"/>
            <w:r w:rsidRPr="009F75D0">
              <w:rPr>
                <w:rFonts w:ascii="Times New Roman" w:hAnsi="Times New Roman" w:cs="Times New Roman"/>
                <w:sz w:val="24"/>
                <w:szCs w:val="24"/>
                <w:lang w:val="en-US"/>
              </w:rPr>
              <w:t xml:space="preserve"> y </w:t>
            </w:r>
            <w:proofErr w:type="spellStart"/>
            <w:r w:rsidRPr="009F75D0">
              <w:rPr>
                <w:rFonts w:ascii="Times New Roman" w:hAnsi="Times New Roman" w:cs="Times New Roman"/>
                <w:sz w:val="24"/>
                <w:szCs w:val="24"/>
                <w:lang w:val="en-US"/>
              </w:rPr>
              <w:t>Medición</w:t>
            </w:r>
            <w:proofErr w:type="spellEnd"/>
            <w:r w:rsidRPr="009F75D0">
              <w:rPr>
                <w:rFonts w:ascii="Times New Roman" w:hAnsi="Times New Roman" w:cs="Times New Roman"/>
                <w:sz w:val="24"/>
                <w:szCs w:val="24"/>
                <w:lang w:val="en-US"/>
              </w:rPr>
              <w:t>.</w:t>
            </w:r>
          </w:p>
        </w:tc>
        <w:tc>
          <w:tcPr>
            <w:tcW w:w="1199" w:type="dxa"/>
          </w:tcPr>
          <w:p w14:paraId="0E6D9808"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PE-11</w:t>
            </w:r>
          </w:p>
        </w:tc>
        <w:tc>
          <w:tcPr>
            <w:tcW w:w="1843" w:type="dxa"/>
          </w:tcPr>
          <w:p w14:paraId="1D6E1A7D" w14:textId="77777777" w:rsidR="009F75D0" w:rsidRPr="009F75D0" w:rsidRDefault="009F75D0" w:rsidP="007F53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Procedimiento</w:t>
            </w:r>
            <w:proofErr w:type="spellEnd"/>
          </w:p>
        </w:tc>
      </w:tr>
    </w:tbl>
    <w:p w14:paraId="25B4DD8E" w14:textId="66D0C751" w:rsidR="007E26B2" w:rsidRPr="007F53E6" w:rsidRDefault="007F53E6" w:rsidP="007F53E6">
      <w:pPr>
        <w:spacing w:after="120" w:line="360" w:lineRule="auto"/>
        <w:jc w:val="center"/>
        <w:rPr>
          <w:rFonts w:ascii="Times New Roman" w:hAnsi="Times New Roman" w:cs="Times New Roman"/>
          <w:sz w:val="20"/>
          <w:szCs w:val="20"/>
          <w:lang w:val="es-VE"/>
        </w:rPr>
      </w:pPr>
      <w:r w:rsidRPr="007F53E6">
        <w:rPr>
          <w:rFonts w:ascii="Times New Roman" w:hAnsi="Times New Roman" w:cs="Times New Roman"/>
          <w:sz w:val="20"/>
          <w:szCs w:val="20"/>
          <w:lang w:val="es-VE"/>
        </w:rPr>
        <w:t>Tabla 1. Documentación del Sistema de Gestión Ambiental (ISO 14001 NC).</w:t>
      </w:r>
    </w:p>
    <w:p w14:paraId="685618F8" w14:textId="4D2BD5C6"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La implementación del SGA incluye el trabajo con los registros obtenidos de los procedimientos generales y de los procedimientos específicos. El seguimiento y evaluación del SGA mostró que: </w:t>
      </w:r>
    </w:p>
    <w:p w14:paraId="4A08CB84" w14:textId="77777777" w:rsidR="009F75D0" w:rsidRPr="009F75D0" w:rsidRDefault="009F75D0" w:rsidP="009F75D0">
      <w:pPr>
        <w:numPr>
          <w:ilvl w:val="0"/>
          <w:numId w:val="15"/>
        </w:num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lastRenderedPageBreak/>
        <w:t xml:space="preserve">El programa ambiental de la organización contempla 65 acciones; 59 se encuentran cumplidas para un 90 % y 6 se encuentran en proceso. </w:t>
      </w:r>
    </w:p>
    <w:p w14:paraId="4E747699"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De los 10 principios de la política ambiental, el 100% salen evaluados de bien porque superan el 85 % de cumplimiento, encontrándose el cumplimiento del programa ambiental en la categoría de bien</w:t>
      </w:r>
      <w:r w:rsidRPr="009F75D0">
        <w:rPr>
          <w:rFonts w:ascii="Times New Roman" w:hAnsi="Times New Roman" w:cs="Times New Roman"/>
          <w:sz w:val="24"/>
          <w:szCs w:val="24"/>
          <w:vertAlign w:val="superscript"/>
          <w:lang w:val="es-VE"/>
        </w:rPr>
        <w:footnoteReference w:id="1"/>
      </w:r>
      <w:r w:rsidRPr="009F75D0">
        <w:rPr>
          <w:rFonts w:ascii="Times New Roman" w:hAnsi="Times New Roman" w:cs="Times New Roman"/>
          <w:sz w:val="24"/>
          <w:szCs w:val="24"/>
          <w:lang w:val="es-VE"/>
        </w:rPr>
        <w:t>.</w:t>
      </w:r>
    </w:p>
    <w:p w14:paraId="64F697C8"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En la organización se evidencia el conocimiento de las obligaciones legales ambientales y cómo interactúan con el Sistema de Gestión Ambiental, existe correspondencia con el criterio de cumplimiento de legislación de 90 a 100 % (figura 1); estado: en avance, según criterios de Miranda et al. (2018).</w:t>
      </w:r>
    </w:p>
    <w:p w14:paraId="6329C971" w14:textId="041BC795" w:rsidR="009F75D0" w:rsidRPr="009F75D0" w:rsidRDefault="007F53E6" w:rsidP="007F53E6">
      <w:pPr>
        <w:spacing w:after="120" w:line="360" w:lineRule="auto"/>
        <w:jc w:val="center"/>
        <w:rPr>
          <w:rFonts w:ascii="Times New Roman" w:hAnsi="Times New Roman" w:cs="Times New Roman"/>
          <w:sz w:val="24"/>
          <w:szCs w:val="24"/>
          <w:lang w:val="es-VE"/>
        </w:rPr>
      </w:pPr>
      <w:r>
        <w:rPr>
          <w:rFonts w:ascii="Times New Roman" w:hAnsi="Times New Roman" w:cs="Times New Roman"/>
          <w:noProof/>
          <w:sz w:val="24"/>
          <w:szCs w:val="24"/>
          <w:lang w:val="es-VE"/>
        </w:rPr>
        <w:drawing>
          <wp:inline distT="0" distB="0" distL="0" distR="0" wp14:anchorId="3336C94E" wp14:editId="492DFBA5">
            <wp:extent cx="4572000" cy="2447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447925"/>
                    </a:xfrm>
                    <a:prstGeom prst="rect">
                      <a:avLst/>
                    </a:prstGeom>
                    <a:noFill/>
                    <a:ln>
                      <a:noFill/>
                    </a:ln>
                  </pic:spPr>
                </pic:pic>
              </a:graphicData>
            </a:graphic>
          </wp:inline>
        </w:drawing>
      </w:r>
    </w:p>
    <w:p w14:paraId="272B9BA1" w14:textId="77777777" w:rsidR="009F75D0" w:rsidRPr="007F53E6" w:rsidRDefault="009F75D0" w:rsidP="007F53E6">
      <w:pPr>
        <w:spacing w:after="120" w:line="360" w:lineRule="auto"/>
        <w:jc w:val="center"/>
        <w:rPr>
          <w:rFonts w:ascii="Times New Roman" w:hAnsi="Times New Roman" w:cs="Times New Roman"/>
          <w:sz w:val="20"/>
          <w:szCs w:val="20"/>
          <w:lang w:val="es-VE"/>
        </w:rPr>
      </w:pPr>
      <w:r w:rsidRPr="007F53E6">
        <w:rPr>
          <w:rFonts w:ascii="Times New Roman" w:hAnsi="Times New Roman" w:cs="Times New Roman"/>
          <w:sz w:val="20"/>
          <w:szCs w:val="20"/>
          <w:lang w:val="es-ES"/>
        </w:rPr>
        <w:t>Figura 1. Cumplimiento de los requisitos legales y otros requisitos</w:t>
      </w:r>
    </w:p>
    <w:p w14:paraId="627B2FA4" w14:textId="77777777" w:rsidR="007F53E6" w:rsidRPr="009F75D0" w:rsidRDefault="009F75D0" w:rsidP="007F53E6">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El ahorro de agua en la Planta Torula es de un 71% y en la planta de alcohol de 76% según lo planificado por el Instituto Nacional de Recursos Hidráulicos (INRH), con</w:t>
      </w:r>
      <w:r w:rsidRPr="009F75D0">
        <w:rPr>
          <w:rFonts w:ascii="Times New Roman" w:hAnsi="Times New Roman" w:cs="Times New Roman"/>
          <w:sz w:val="24"/>
          <w:szCs w:val="24"/>
          <w:lang w:val="es-ES_tradnl"/>
        </w:rPr>
        <w:t xml:space="preserve"> un</w:t>
      </w:r>
      <w:r w:rsidRPr="009F75D0">
        <w:rPr>
          <w:rFonts w:ascii="Times New Roman" w:hAnsi="Times New Roman" w:cs="Times New Roman"/>
          <w:sz w:val="24"/>
          <w:szCs w:val="24"/>
          <w:lang w:val="es-VE"/>
        </w:rPr>
        <w:t xml:space="preserve"> costo ambiental de un valor económico de </w:t>
      </w:r>
      <w:r w:rsidRPr="009F75D0">
        <w:rPr>
          <w:rFonts w:ascii="Times New Roman" w:hAnsi="Times New Roman" w:cs="Times New Roman"/>
          <w:bCs/>
          <w:sz w:val="24"/>
          <w:szCs w:val="24"/>
          <w:lang w:val="es-ES_tradnl"/>
        </w:rPr>
        <w:t>396 049.4 pesos. En la figura 2, se refleja el comportamiento del ingreso anual.</w:t>
      </w:r>
      <w:r w:rsidR="007F53E6">
        <w:rPr>
          <w:rFonts w:ascii="Times New Roman" w:hAnsi="Times New Roman" w:cs="Times New Roman"/>
          <w:bCs/>
          <w:sz w:val="24"/>
          <w:szCs w:val="24"/>
          <w:lang w:val="es-ES_tradnl"/>
        </w:rPr>
        <w:br/>
      </w:r>
      <w:r w:rsidR="007F53E6" w:rsidRPr="009F75D0">
        <w:rPr>
          <w:rFonts w:ascii="Times New Roman" w:hAnsi="Times New Roman" w:cs="Times New Roman"/>
          <w:sz w:val="24"/>
          <w:szCs w:val="24"/>
          <w:lang w:val="es-VE"/>
        </w:rPr>
        <w:t xml:space="preserve">El indicador costo ambiental/reutilización se cumple. Se vende a la Empresa de Materias Primas </w:t>
      </w:r>
      <w:r w:rsidR="007F53E6" w:rsidRPr="009F75D0">
        <w:rPr>
          <w:rFonts w:ascii="Times New Roman" w:hAnsi="Times New Roman" w:cs="Times New Roman"/>
          <w:sz w:val="24"/>
          <w:szCs w:val="24"/>
          <w:lang w:val="es-VE"/>
        </w:rPr>
        <w:lastRenderedPageBreak/>
        <w:t>residuos sólidos recuperables con un ingreso total en los últimos tres años de 219.39 pesos cubanos.</w:t>
      </w:r>
    </w:p>
    <w:p w14:paraId="69EDCDC8" w14:textId="62A33C39" w:rsidR="009F75D0" w:rsidRPr="009F75D0" w:rsidRDefault="007F53E6" w:rsidP="007F53E6">
      <w:pPr>
        <w:spacing w:after="12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2C0BAD21" wp14:editId="218ABDE2">
            <wp:extent cx="4305300" cy="2505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300" cy="2505075"/>
                    </a:xfrm>
                    <a:prstGeom prst="rect">
                      <a:avLst/>
                    </a:prstGeom>
                    <a:noFill/>
                    <a:ln>
                      <a:noFill/>
                    </a:ln>
                  </pic:spPr>
                </pic:pic>
              </a:graphicData>
            </a:graphic>
          </wp:inline>
        </w:drawing>
      </w:r>
    </w:p>
    <w:p w14:paraId="342D286E" w14:textId="77777777" w:rsidR="009F75D0" w:rsidRPr="007F53E6" w:rsidRDefault="009F75D0" w:rsidP="007F53E6">
      <w:pPr>
        <w:spacing w:after="120" w:line="360" w:lineRule="auto"/>
        <w:jc w:val="center"/>
        <w:rPr>
          <w:rFonts w:ascii="Times New Roman" w:hAnsi="Times New Roman" w:cs="Times New Roman"/>
          <w:sz w:val="20"/>
          <w:szCs w:val="20"/>
          <w:lang w:val="es-VE"/>
        </w:rPr>
      </w:pPr>
      <w:r w:rsidRPr="007F53E6">
        <w:rPr>
          <w:rFonts w:ascii="Times New Roman" w:hAnsi="Times New Roman" w:cs="Times New Roman"/>
          <w:sz w:val="20"/>
          <w:szCs w:val="20"/>
          <w:lang w:val="es-ES"/>
        </w:rPr>
        <w:t>Figura 2. Ingreso anual por ahorro de agua. UEB Derivados</w:t>
      </w:r>
    </w:p>
    <w:p w14:paraId="7459DF8F" w14:textId="6C68BDF2" w:rsid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El indicador costo ambiental/ahorro combustible es de 219.5 t; el índice real de consumo de fuel- </w:t>
      </w:r>
      <w:proofErr w:type="spellStart"/>
      <w:r w:rsidRPr="009F75D0">
        <w:rPr>
          <w:rFonts w:ascii="Times New Roman" w:hAnsi="Times New Roman" w:cs="Times New Roman"/>
          <w:sz w:val="24"/>
          <w:szCs w:val="24"/>
          <w:lang w:val="es-VE"/>
        </w:rPr>
        <w:t>oil</w:t>
      </w:r>
      <w:proofErr w:type="spellEnd"/>
      <w:r w:rsidRPr="009F75D0">
        <w:rPr>
          <w:rFonts w:ascii="Times New Roman" w:hAnsi="Times New Roman" w:cs="Times New Roman"/>
          <w:sz w:val="24"/>
          <w:szCs w:val="24"/>
          <w:lang w:val="es-VE"/>
        </w:rPr>
        <w:t xml:space="preserve"> es de 26.74 Kg/HL, de 30 Kg/HL planificado. La tendencia del consumo anual de fuel–</w:t>
      </w:r>
      <w:proofErr w:type="spellStart"/>
      <w:r w:rsidRPr="009F75D0">
        <w:rPr>
          <w:rFonts w:ascii="Times New Roman" w:hAnsi="Times New Roman" w:cs="Times New Roman"/>
          <w:sz w:val="24"/>
          <w:szCs w:val="24"/>
          <w:lang w:val="es-VE"/>
        </w:rPr>
        <w:t>oil</w:t>
      </w:r>
      <w:proofErr w:type="spellEnd"/>
      <w:r w:rsidRPr="009F75D0">
        <w:rPr>
          <w:rFonts w:ascii="Times New Roman" w:hAnsi="Times New Roman" w:cs="Times New Roman"/>
          <w:sz w:val="24"/>
          <w:szCs w:val="24"/>
          <w:lang w:val="es-VE"/>
        </w:rPr>
        <w:t xml:space="preserve"> disminuye (figura 3), permitiendo pagar a los trabajadores por este concepto más de 66 322.69 pesos. Se deja de expulsar a la atmósfera 515.46 t de dióxido de carbono (CO</w:t>
      </w:r>
      <w:r w:rsidRPr="009F75D0">
        <w:rPr>
          <w:rFonts w:ascii="Times New Roman" w:hAnsi="Times New Roman" w:cs="Times New Roman"/>
          <w:sz w:val="24"/>
          <w:szCs w:val="24"/>
          <w:vertAlign w:val="subscript"/>
          <w:lang w:val="es-VE"/>
        </w:rPr>
        <w:t>2</w:t>
      </w:r>
      <w:r w:rsidRPr="009F75D0">
        <w:rPr>
          <w:rFonts w:ascii="Times New Roman" w:hAnsi="Times New Roman" w:cs="Times New Roman"/>
          <w:sz w:val="24"/>
          <w:szCs w:val="24"/>
          <w:lang w:val="es-VE"/>
        </w:rPr>
        <w:t xml:space="preserve">) por ahorro de fuel- </w:t>
      </w:r>
      <w:proofErr w:type="spellStart"/>
      <w:r w:rsidRPr="009F75D0">
        <w:rPr>
          <w:rFonts w:ascii="Times New Roman" w:hAnsi="Times New Roman" w:cs="Times New Roman"/>
          <w:sz w:val="24"/>
          <w:szCs w:val="24"/>
          <w:lang w:val="es-VE"/>
        </w:rPr>
        <w:t>oil</w:t>
      </w:r>
      <w:proofErr w:type="spellEnd"/>
      <w:r w:rsidRPr="009F75D0">
        <w:rPr>
          <w:rFonts w:ascii="Times New Roman" w:hAnsi="Times New Roman" w:cs="Times New Roman"/>
          <w:sz w:val="24"/>
          <w:szCs w:val="24"/>
          <w:lang w:val="es-VE"/>
        </w:rPr>
        <w:t>.</w:t>
      </w:r>
    </w:p>
    <w:p w14:paraId="3C36FEB9" w14:textId="29263B56" w:rsidR="000537BF" w:rsidRDefault="000537BF" w:rsidP="000537BF">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Por soluciones a problemas ambientales derivadas de la aplicación de la ciencia y técnica, la organización generó un impacto económico de 576 443.87 pesos. Para la formación del personal se capacitaron más de 140 trabajadores con una eficacia de 100 % (trabajadores evaluados de bien/total de trabajadores evaluados*100), en diferentes temas: introducción a la gestión ambiental; diagnóstico ambiental; producción más limpia; evaluación aspecto impacto y plan de acción; NC ISO 14001(2004) sobre </w:t>
      </w:r>
      <w:proofErr w:type="gramStart"/>
      <w:r w:rsidRPr="009F75D0">
        <w:rPr>
          <w:rFonts w:ascii="Times New Roman" w:hAnsi="Times New Roman" w:cs="Times New Roman"/>
          <w:sz w:val="24"/>
          <w:szCs w:val="24"/>
          <w:lang w:val="es-VE"/>
        </w:rPr>
        <w:t>el  Sistema</w:t>
      </w:r>
      <w:proofErr w:type="gramEnd"/>
      <w:r w:rsidRPr="009F75D0">
        <w:rPr>
          <w:rFonts w:ascii="Times New Roman" w:hAnsi="Times New Roman" w:cs="Times New Roman"/>
          <w:sz w:val="24"/>
          <w:szCs w:val="24"/>
          <w:lang w:val="es-VE"/>
        </w:rPr>
        <w:t xml:space="preserve"> de Gestión Ambiental- Requisitos con orientación para su uso. </w:t>
      </w:r>
    </w:p>
    <w:p w14:paraId="518F845F" w14:textId="77777777" w:rsidR="00A60F11" w:rsidRPr="009F75D0" w:rsidRDefault="00A60F11" w:rsidP="00A60F11">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La organización muestra buenas condiciones higiénico-sanitarias en áreas verdes, jardinerías, áreas exteriores y en la atención al hombre: creación de áreas de esparcimiento, construcción del comedor obrero, reparación y pintura de los muros de contención en las áreas de almacenamiento, recubrimiento de las tuberías de vapor en diferentes áreas, mantenimiento de la línea de refrigeración en la planta de CO2, reparación capital de la planta de Ron siguiendo los principios </w:t>
      </w:r>
      <w:r w:rsidRPr="009F75D0">
        <w:rPr>
          <w:rFonts w:ascii="Times New Roman" w:hAnsi="Times New Roman" w:cs="Times New Roman"/>
          <w:sz w:val="24"/>
          <w:szCs w:val="24"/>
          <w:lang w:val="es-VE"/>
        </w:rPr>
        <w:lastRenderedPageBreak/>
        <w:t xml:space="preserve">de inocuidad, reparación de los fermentadores evitando pérdidas de materia prima, reparación del área de generación de vapor, reparación de puertas y ventanas en socio administrativo, taller de instrumentación y dignificación de sanitarios. </w:t>
      </w:r>
      <w:proofErr w:type="spellStart"/>
      <w:r w:rsidRPr="009F75D0">
        <w:rPr>
          <w:rFonts w:ascii="Times New Roman" w:hAnsi="Times New Roman" w:cs="Times New Roman"/>
          <w:sz w:val="24"/>
          <w:szCs w:val="24"/>
          <w:lang w:val="es-VE"/>
        </w:rPr>
        <w:t>Pereiras</w:t>
      </w:r>
      <w:proofErr w:type="spellEnd"/>
      <w:r w:rsidRPr="009F75D0">
        <w:rPr>
          <w:rFonts w:ascii="Times New Roman" w:hAnsi="Times New Roman" w:cs="Times New Roman"/>
          <w:sz w:val="24"/>
          <w:szCs w:val="24"/>
          <w:lang w:val="es-VE"/>
        </w:rPr>
        <w:t xml:space="preserve"> (2014) considera que la evaluación del desempeño ambiental es un instrumento para la toma oportuna de decisiones.</w:t>
      </w:r>
    </w:p>
    <w:p w14:paraId="36E25654" w14:textId="338BACCC" w:rsidR="009F75D0" w:rsidRPr="009F75D0" w:rsidRDefault="007F53E6" w:rsidP="007F53E6">
      <w:pPr>
        <w:spacing w:after="120" w:line="360" w:lineRule="auto"/>
        <w:jc w:val="center"/>
        <w:rPr>
          <w:rFonts w:ascii="Times New Roman" w:hAnsi="Times New Roman" w:cs="Times New Roman"/>
          <w:sz w:val="24"/>
          <w:szCs w:val="24"/>
          <w:lang w:val="es-VE"/>
        </w:rPr>
      </w:pPr>
      <w:r>
        <w:rPr>
          <w:rFonts w:ascii="Times New Roman" w:hAnsi="Times New Roman" w:cs="Times New Roman"/>
          <w:noProof/>
          <w:sz w:val="24"/>
          <w:szCs w:val="24"/>
          <w:lang w:val="es-VE"/>
        </w:rPr>
        <w:drawing>
          <wp:inline distT="0" distB="0" distL="0" distR="0" wp14:anchorId="52A4BB9D" wp14:editId="145FA00C">
            <wp:extent cx="5010150" cy="1971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0150" cy="1971675"/>
                    </a:xfrm>
                    <a:prstGeom prst="rect">
                      <a:avLst/>
                    </a:prstGeom>
                    <a:noFill/>
                    <a:ln>
                      <a:noFill/>
                    </a:ln>
                  </pic:spPr>
                </pic:pic>
              </a:graphicData>
            </a:graphic>
          </wp:inline>
        </w:drawing>
      </w:r>
    </w:p>
    <w:p w14:paraId="0A8450AB" w14:textId="4E6AE062" w:rsidR="009F75D0" w:rsidRPr="007F53E6" w:rsidRDefault="009F75D0" w:rsidP="007F53E6">
      <w:pPr>
        <w:spacing w:after="120" w:line="360" w:lineRule="auto"/>
        <w:jc w:val="center"/>
        <w:rPr>
          <w:rFonts w:ascii="Times New Roman" w:hAnsi="Times New Roman" w:cs="Times New Roman"/>
          <w:sz w:val="20"/>
          <w:szCs w:val="20"/>
          <w:lang w:val="es-VE"/>
        </w:rPr>
      </w:pPr>
      <w:r w:rsidRPr="007F53E6">
        <w:rPr>
          <w:rFonts w:ascii="Times New Roman" w:hAnsi="Times New Roman" w:cs="Times New Roman"/>
          <w:sz w:val="20"/>
          <w:szCs w:val="20"/>
          <w:lang w:val="es-ES"/>
        </w:rPr>
        <w:t>Figura 3. Análisis de tendencia del consumo anual de fuel-</w:t>
      </w:r>
      <w:proofErr w:type="spellStart"/>
      <w:r w:rsidRPr="007F53E6">
        <w:rPr>
          <w:rFonts w:ascii="Times New Roman" w:hAnsi="Times New Roman" w:cs="Times New Roman"/>
          <w:sz w:val="20"/>
          <w:szCs w:val="20"/>
          <w:lang w:val="es-ES"/>
        </w:rPr>
        <w:t>oil</w:t>
      </w:r>
      <w:proofErr w:type="spellEnd"/>
    </w:p>
    <w:p w14:paraId="49C8B052"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Se cumple del plan anual de mantenimiento a equipos de agua en las áreas que conforman la organización.</w:t>
      </w:r>
      <w:r w:rsidRPr="009F75D0">
        <w:rPr>
          <w:rFonts w:ascii="Times New Roman" w:hAnsi="Times New Roman" w:cs="Times New Roman"/>
          <w:bCs/>
          <w:sz w:val="24"/>
          <w:szCs w:val="24"/>
          <w:lang w:val="es-VE"/>
        </w:rPr>
        <w:t xml:space="preserve"> E</w:t>
      </w:r>
      <w:r w:rsidRPr="009F75D0">
        <w:rPr>
          <w:rFonts w:ascii="Times New Roman" w:hAnsi="Times New Roman" w:cs="Times New Roman"/>
          <w:sz w:val="24"/>
          <w:szCs w:val="24"/>
          <w:lang w:val="es-VE"/>
        </w:rPr>
        <w:t xml:space="preserve">l consumo de electricidad y combustible de planta Torula y de Alcohol, en ambas, se mantiene por debajo del índice consumo planificado durante ocho años consecutivos. </w:t>
      </w:r>
    </w:p>
    <w:p w14:paraId="33210D1C"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La generación de aguas residuales está por debajo de la norma de generación 1 665 m</w:t>
      </w:r>
      <w:r w:rsidRPr="009F75D0">
        <w:rPr>
          <w:rFonts w:ascii="Times New Roman" w:hAnsi="Times New Roman" w:cs="Times New Roman"/>
          <w:sz w:val="24"/>
          <w:szCs w:val="24"/>
          <w:vertAlign w:val="superscript"/>
          <w:lang w:val="es-VE"/>
        </w:rPr>
        <w:t>3</w:t>
      </w:r>
      <w:r w:rsidRPr="009F75D0">
        <w:rPr>
          <w:rFonts w:ascii="Times New Roman" w:hAnsi="Times New Roman" w:cs="Times New Roman"/>
          <w:sz w:val="24"/>
          <w:szCs w:val="24"/>
          <w:lang w:val="es-VE"/>
        </w:rPr>
        <w:t>/día; se montaron dos vertedores rectangulares para el control de residuales líquidos, lazos de control y circuitos cerrados para evitar rebosos; sin embargo, no se ha logrado un buen desempeño en la reutilización del residual líquido porque en ocasiones no cumple los parámetros establecidos para fertirriego, los canales presentan problemas y los productores no muestran interés.</w:t>
      </w:r>
    </w:p>
    <w:p w14:paraId="1600C46A"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Adecuado manejo de residuos sólidos por categoría y manejo integral de desechos peligrosos. En la caldera de la UEB Derivados, se han tratado más de 750.0 t entre lodo y aceites usados procedente de distintas entidades del sector azucarero y de otras entidades de la provincia Granma. Se sustituyó el gas agotador de la capa de ozono R-12 y R-22 en 9 equipos de clima para dar cumplimiento al indicador “Sustitución de gases agotadores de la capa de ozono”. </w:t>
      </w:r>
    </w:p>
    <w:p w14:paraId="367BD6CC"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La flora es </w:t>
      </w:r>
      <w:proofErr w:type="spellStart"/>
      <w:r w:rsidRPr="009F75D0">
        <w:rPr>
          <w:rFonts w:ascii="Times New Roman" w:hAnsi="Times New Roman" w:cs="Times New Roman"/>
          <w:sz w:val="24"/>
          <w:szCs w:val="24"/>
          <w:lang w:val="es-VE"/>
        </w:rPr>
        <w:t>sinantrópica</w:t>
      </w:r>
      <w:proofErr w:type="spellEnd"/>
      <w:r w:rsidRPr="009F75D0">
        <w:rPr>
          <w:rFonts w:ascii="Times New Roman" w:hAnsi="Times New Roman" w:cs="Times New Roman"/>
          <w:sz w:val="24"/>
          <w:szCs w:val="24"/>
          <w:lang w:val="es-VE"/>
        </w:rPr>
        <w:t xml:space="preserve"> (ruderal o plantada: ornamental), con buena atenciones culturales especializadas y gran heterogeneidad. Las plantas ornamentales se concentran en la jardinería desde el punto de vista cultural son muy bien atendidas. Se emplea materia orgánica (compost/cachaza del proceso productivo del central azucarero Arquímedes Colina) en las áreas </w:t>
      </w:r>
      <w:r w:rsidRPr="009F75D0">
        <w:rPr>
          <w:rFonts w:ascii="Times New Roman" w:hAnsi="Times New Roman" w:cs="Times New Roman"/>
          <w:sz w:val="24"/>
          <w:szCs w:val="24"/>
          <w:lang w:val="es-VE"/>
        </w:rPr>
        <w:lastRenderedPageBreak/>
        <w:t xml:space="preserve">verdes. La fauna se manifiesta con un incremento de la presencia de aves de corral (entorno), mamíferos (murciélagos, roedores, perros, cerdos, ovejos y gatos), insectos (mariposas, mosquitos), reptiles (lagartos, iguana, chipojos), anfibios (ranas) y moluscos. Se debe incidir en la parte externa (comunidad) para identificar factores que puedan afectar el logro de los resultados del sistema de gestión ambiental. </w:t>
      </w:r>
    </w:p>
    <w:p w14:paraId="47EC241B" w14:textId="7DB48609"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Se coincide con Pardo et al. (2005) que establece una categoría de E</w:t>
      </w:r>
      <w:r w:rsidR="001752DB">
        <w:rPr>
          <w:rFonts w:ascii="Times New Roman" w:hAnsi="Times New Roman" w:cs="Times New Roman"/>
          <w:sz w:val="24"/>
          <w:szCs w:val="24"/>
          <w:lang w:val="es-VE"/>
        </w:rPr>
        <w:t xml:space="preserve">valuación del </w:t>
      </w:r>
      <w:r w:rsidRPr="009F75D0">
        <w:rPr>
          <w:rFonts w:ascii="Times New Roman" w:hAnsi="Times New Roman" w:cs="Times New Roman"/>
          <w:sz w:val="24"/>
          <w:szCs w:val="24"/>
          <w:lang w:val="es-VE"/>
        </w:rPr>
        <w:t>D</w:t>
      </w:r>
      <w:r w:rsidR="001752DB">
        <w:rPr>
          <w:rFonts w:ascii="Times New Roman" w:hAnsi="Times New Roman" w:cs="Times New Roman"/>
          <w:sz w:val="24"/>
          <w:szCs w:val="24"/>
          <w:lang w:val="es-VE"/>
        </w:rPr>
        <w:t xml:space="preserve">esempeño </w:t>
      </w:r>
      <w:r w:rsidRPr="009F75D0">
        <w:rPr>
          <w:rFonts w:ascii="Times New Roman" w:hAnsi="Times New Roman" w:cs="Times New Roman"/>
          <w:sz w:val="24"/>
          <w:szCs w:val="24"/>
          <w:lang w:val="es-VE"/>
        </w:rPr>
        <w:t>A</w:t>
      </w:r>
      <w:r w:rsidR="001752DB">
        <w:rPr>
          <w:rFonts w:ascii="Times New Roman" w:hAnsi="Times New Roman" w:cs="Times New Roman"/>
          <w:sz w:val="24"/>
          <w:szCs w:val="24"/>
          <w:lang w:val="es-VE"/>
        </w:rPr>
        <w:t>mbiental (EDA)</w:t>
      </w:r>
      <w:r w:rsidRPr="009F75D0">
        <w:rPr>
          <w:rFonts w:ascii="Times New Roman" w:hAnsi="Times New Roman" w:cs="Times New Roman"/>
          <w:sz w:val="24"/>
          <w:szCs w:val="24"/>
          <w:lang w:val="es-VE"/>
        </w:rPr>
        <w:t xml:space="preserve">, efectuando el cálculo: </w:t>
      </w:r>
    </w:p>
    <w:p w14:paraId="4931EB09" w14:textId="77777777"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Desempeño Ambiental= número de indicadores cumplidos/número total de indicadores x100</w:t>
      </w:r>
    </w:p>
    <w:p w14:paraId="1B12A033" w14:textId="692C4A74"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Desempeño Ambiental</w:t>
      </w:r>
      <w:r w:rsidR="00AE3981">
        <w:rPr>
          <w:rFonts w:ascii="Times New Roman" w:hAnsi="Times New Roman" w:cs="Times New Roman"/>
          <w:sz w:val="24"/>
          <w:szCs w:val="24"/>
          <w:lang w:val="es-VE"/>
        </w:rPr>
        <w:t xml:space="preserve"> </w:t>
      </w:r>
      <w:r w:rsidRPr="009F75D0">
        <w:rPr>
          <w:rFonts w:ascii="Times New Roman" w:hAnsi="Times New Roman" w:cs="Times New Roman"/>
          <w:sz w:val="24"/>
          <w:szCs w:val="24"/>
          <w:lang w:val="es-VE"/>
        </w:rPr>
        <w:t>=</w:t>
      </w:r>
      <w:r w:rsidR="00AE3981">
        <w:rPr>
          <w:rFonts w:ascii="Times New Roman" w:hAnsi="Times New Roman" w:cs="Times New Roman"/>
          <w:sz w:val="24"/>
          <w:szCs w:val="24"/>
          <w:lang w:val="es-VE"/>
        </w:rPr>
        <w:t xml:space="preserve"> </w:t>
      </w:r>
      <w:r w:rsidRPr="009F75D0">
        <w:rPr>
          <w:rFonts w:ascii="Times New Roman" w:hAnsi="Times New Roman" w:cs="Times New Roman"/>
          <w:sz w:val="24"/>
          <w:szCs w:val="24"/>
          <w:lang w:val="es-VE"/>
        </w:rPr>
        <w:t>21/23x100</w:t>
      </w:r>
    </w:p>
    <w:p w14:paraId="34987588" w14:textId="5E7C631E" w:rsidR="009F75D0" w:rsidRP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Desempeño Ambiental</w:t>
      </w:r>
      <w:r w:rsidR="00AE3981">
        <w:rPr>
          <w:rFonts w:ascii="Times New Roman" w:hAnsi="Times New Roman" w:cs="Times New Roman"/>
          <w:sz w:val="24"/>
          <w:szCs w:val="24"/>
          <w:lang w:val="es-VE"/>
        </w:rPr>
        <w:t xml:space="preserve"> </w:t>
      </w:r>
      <w:r w:rsidRPr="009F75D0">
        <w:rPr>
          <w:rFonts w:ascii="Times New Roman" w:hAnsi="Times New Roman" w:cs="Times New Roman"/>
          <w:sz w:val="24"/>
          <w:szCs w:val="24"/>
          <w:lang w:val="es-VE"/>
        </w:rPr>
        <w:t>=</w:t>
      </w:r>
      <w:r w:rsidR="00AE3981">
        <w:rPr>
          <w:rFonts w:ascii="Times New Roman" w:hAnsi="Times New Roman" w:cs="Times New Roman"/>
          <w:sz w:val="24"/>
          <w:szCs w:val="24"/>
          <w:lang w:val="es-VE"/>
        </w:rPr>
        <w:t xml:space="preserve"> </w:t>
      </w:r>
      <w:r w:rsidRPr="009F75D0">
        <w:rPr>
          <w:rFonts w:ascii="Times New Roman" w:hAnsi="Times New Roman" w:cs="Times New Roman"/>
          <w:sz w:val="24"/>
          <w:szCs w:val="24"/>
          <w:lang w:val="es-VE"/>
        </w:rPr>
        <w:t>90 %</w:t>
      </w:r>
    </w:p>
    <w:p w14:paraId="57E1B44D" w14:textId="77777777" w:rsid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La Evaluación de Desempeño Ambiental (tabla 2) de la organización se ubica en la categoría de buen desempeño, alcanza un 90 %, por la toma oportuna de decisiones de la alta dirección, la mejora continua y el cumplimiento del modelo de gestión “Planificar-Hacer-Verificar-Actuar”. La UEB Derivados, continuará incidiendo en: el manejo adecuado de residuales líquidos y en las cuestiones externas (trabajo con la comunidad). </w:t>
      </w:r>
    </w:p>
    <w:tbl>
      <w:tblPr>
        <w:tblStyle w:val="Tablanormal2"/>
        <w:tblW w:w="5408" w:type="dxa"/>
        <w:tblInd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736"/>
      </w:tblGrid>
      <w:tr w:rsidR="009F75D0" w:rsidRPr="009F75D0" w14:paraId="26FAEB57" w14:textId="77777777" w:rsidTr="00575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Borders>
              <w:bottom w:val="none" w:sz="0" w:space="0" w:color="auto"/>
            </w:tcBorders>
          </w:tcPr>
          <w:p w14:paraId="08CEDC45" w14:textId="77777777" w:rsidR="009F75D0" w:rsidRPr="009F75D0" w:rsidRDefault="009F75D0" w:rsidP="007F53E6">
            <w:pPr>
              <w:spacing w:after="120"/>
              <w:jc w:val="center"/>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Categoría</w:t>
            </w:r>
            <w:proofErr w:type="spellEnd"/>
          </w:p>
        </w:tc>
        <w:tc>
          <w:tcPr>
            <w:tcW w:w="1736" w:type="dxa"/>
            <w:tcBorders>
              <w:bottom w:val="none" w:sz="0" w:space="0" w:color="auto"/>
            </w:tcBorders>
          </w:tcPr>
          <w:p w14:paraId="02E504EF" w14:textId="77777777" w:rsidR="009F75D0" w:rsidRPr="009F75D0" w:rsidRDefault="009F75D0" w:rsidP="007F53E6">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Puntuación</w:t>
            </w:r>
            <w:proofErr w:type="spellEnd"/>
          </w:p>
        </w:tc>
      </w:tr>
      <w:tr w:rsidR="009F75D0" w:rsidRPr="009F75D0" w14:paraId="37678253"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Borders>
              <w:top w:val="none" w:sz="0" w:space="0" w:color="auto"/>
              <w:bottom w:val="none" w:sz="0" w:space="0" w:color="auto"/>
            </w:tcBorders>
          </w:tcPr>
          <w:p w14:paraId="03232A06" w14:textId="6CB5358F" w:rsidR="009F75D0" w:rsidRPr="00A12103" w:rsidRDefault="009F75D0" w:rsidP="007F53E6">
            <w:pPr>
              <w:spacing w:after="120"/>
              <w:jc w:val="both"/>
              <w:rPr>
                <w:rFonts w:ascii="Times New Roman" w:hAnsi="Times New Roman" w:cs="Times New Roman"/>
                <w:b w:val="0"/>
                <w:bCs w:val="0"/>
                <w:sz w:val="24"/>
                <w:szCs w:val="24"/>
                <w:lang w:val="en-US"/>
              </w:rPr>
            </w:pPr>
            <w:proofErr w:type="spellStart"/>
            <w:r w:rsidRPr="00A12103">
              <w:rPr>
                <w:rFonts w:ascii="Times New Roman" w:hAnsi="Times New Roman" w:cs="Times New Roman"/>
                <w:b w:val="0"/>
                <w:bCs w:val="0"/>
                <w:sz w:val="24"/>
                <w:szCs w:val="24"/>
                <w:lang w:val="en-US"/>
              </w:rPr>
              <w:t>Pésimo</w:t>
            </w:r>
            <w:proofErr w:type="spellEnd"/>
            <w:r w:rsidRPr="00A12103">
              <w:rPr>
                <w:rFonts w:ascii="Times New Roman" w:hAnsi="Times New Roman" w:cs="Times New Roman"/>
                <w:b w:val="0"/>
                <w:bCs w:val="0"/>
                <w:sz w:val="24"/>
                <w:szCs w:val="24"/>
                <w:lang w:val="en-US"/>
              </w:rPr>
              <w:t xml:space="preserve"> </w:t>
            </w:r>
            <w:proofErr w:type="spellStart"/>
            <w:r w:rsidR="00A12103">
              <w:rPr>
                <w:rFonts w:ascii="Times New Roman" w:hAnsi="Times New Roman" w:cs="Times New Roman"/>
                <w:b w:val="0"/>
                <w:bCs w:val="0"/>
                <w:sz w:val="24"/>
                <w:szCs w:val="24"/>
                <w:lang w:val="en-US"/>
              </w:rPr>
              <w:t>d</w:t>
            </w:r>
            <w:r w:rsidRPr="00A12103">
              <w:rPr>
                <w:rFonts w:ascii="Times New Roman" w:hAnsi="Times New Roman" w:cs="Times New Roman"/>
                <w:b w:val="0"/>
                <w:bCs w:val="0"/>
                <w:sz w:val="24"/>
                <w:szCs w:val="24"/>
                <w:lang w:val="en-US"/>
              </w:rPr>
              <w:t>esempeño</w:t>
            </w:r>
            <w:proofErr w:type="spellEnd"/>
          </w:p>
        </w:tc>
        <w:tc>
          <w:tcPr>
            <w:tcW w:w="1736" w:type="dxa"/>
            <w:tcBorders>
              <w:top w:val="none" w:sz="0" w:space="0" w:color="auto"/>
              <w:bottom w:val="none" w:sz="0" w:space="0" w:color="auto"/>
            </w:tcBorders>
          </w:tcPr>
          <w:p w14:paraId="770FE23F" w14:textId="77777777" w:rsidR="009F75D0" w:rsidRPr="009F75D0" w:rsidRDefault="009F75D0" w:rsidP="007F53E6">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F75D0">
              <w:rPr>
                <w:rFonts w:ascii="Times New Roman" w:hAnsi="Times New Roman" w:cs="Times New Roman"/>
                <w:sz w:val="24"/>
                <w:szCs w:val="24"/>
                <w:lang w:val="en-US"/>
              </w:rPr>
              <w:t>Menor</w:t>
            </w:r>
            <w:proofErr w:type="spellEnd"/>
            <w:r w:rsidRPr="009F75D0">
              <w:rPr>
                <w:rFonts w:ascii="Times New Roman" w:hAnsi="Times New Roman" w:cs="Times New Roman"/>
                <w:sz w:val="24"/>
                <w:szCs w:val="24"/>
                <w:lang w:val="en-US"/>
              </w:rPr>
              <w:t xml:space="preserve"> de 30 %</w:t>
            </w:r>
          </w:p>
        </w:tc>
      </w:tr>
      <w:tr w:rsidR="009F75D0" w:rsidRPr="009F75D0" w14:paraId="32A8A9A7" w14:textId="77777777" w:rsidTr="005752F9">
        <w:tc>
          <w:tcPr>
            <w:cnfStyle w:val="001000000000" w:firstRow="0" w:lastRow="0" w:firstColumn="1" w:lastColumn="0" w:oddVBand="0" w:evenVBand="0" w:oddHBand="0" w:evenHBand="0" w:firstRowFirstColumn="0" w:firstRowLastColumn="0" w:lastRowFirstColumn="0" w:lastRowLastColumn="0"/>
            <w:tcW w:w="3672" w:type="dxa"/>
          </w:tcPr>
          <w:p w14:paraId="18FF893D" w14:textId="3F226A92" w:rsidR="009F75D0" w:rsidRPr="00A12103" w:rsidRDefault="009F75D0" w:rsidP="007F53E6">
            <w:pPr>
              <w:spacing w:after="120"/>
              <w:jc w:val="both"/>
              <w:rPr>
                <w:rFonts w:ascii="Times New Roman" w:hAnsi="Times New Roman" w:cs="Times New Roman"/>
                <w:b w:val="0"/>
                <w:bCs w:val="0"/>
                <w:sz w:val="24"/>
                <w:szCs w:val="24"/>
                <w:lang w:val="en-US"/>
              </w:rPr>
            </w:pPr>
            <w:r w:rsidRPr="00A12103">
              <w:rPr>
                <w:rFonts w:ascii="Times New Roman" w:hAnsi="Times New Roman" w:cs="Times New Roman"/>
                <w:b w:val="0"/>
                <w:bCs w:val="0"/>
                <w:sz w:val="24"/>
                <w:szCs w:val="24"/>
                <w:lang w:val="en-US"/>
              </w:rPr>
              <w:t xml:space="preserve">Mal </w:t>
            </w:r>
            <w:proofErr w:type="spellStart"/>
            <w:r w:rsidR="00A12103">
              <w:rPr>
                <w:rFonts w:ascii="Times New Roman" w:hAnsi="Times New Roman" w:cs="Times New Roman"/>
                <w:b w:val="0"/>
                <w:bCs w:val="0"/>
                <w:sz w:val="24"/>
                <w:szCs w:val="24"/>
                <w:lang w:val="en-US"/>
              </w:rPr>
              <w:t>d</w:t>
            </w:r>
            <w:r w:rsidRPr="00A12103">
              <w:rPr>
                <w:rFonts w:ascii="Times New Roman" w:hAnsi="Times New Roman" w:cs="Times New Roman"/>
                <w:b w:val="0"/>
                <w:bCs w:val="0"/>
                <w:sz w:val="24"/>
                <w:szCs w:val="24"/>
                <w:lang w:val="en-US"/>
              </w:rPr>
              <w:t>esempeño</w:t>
            </w:r>
            <w:proofErr w:type="spellEnd"/>
          </w:p>
        </w:tc>
        <w:tc>
          <w:tcPr>
            <w:tcW w:w="1736" w:type="dxa"/>
          </w:tcPr>
          <w:p w14:paraId="1E40AFE5" w14:textId="77777777" w:rsidR="009F75D0" w:rsidRPr="009F75D0" w:rsidRDefault="009F75D0" w:rsidP="007F53E6">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31 -50 %</w:t>
            </w:r>
          </w:p>
        </w:tc>
      </w:tr>
      <w:tr w:rsidR="009F75D0" w:rsidRPr="009F75D0" w14:paraId="2771FA9B"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Borders>
              <w:top w:val="none" w:sz="0" w:space="0" w:color="auto"/>
              <w:bottom w:val="none" w:sz="0" w:space="0" w:color="auto"/>
            </w:tcBorders>
          </w:tcPr>
          <w:p w14:paraId="0B812DC2" w14:textId="2C92EDBA" w:rsidR="009F75D0" w:rsidRPr="00A12103" w:rsidRDefault="009F75D0" w:rsidP="007F53E6">
            <w:pPr>
              <w:spacing w:after="120"/>
              <w:jc w:val="both"/>
              <w:rPr>
                <w:rFonts w:ascii="Times New Roman" w:hAnsi="Times New Roman" w:cs="Times New Roman"/>
                <w:b w:val="0"/>
                <w:bCs w:val="0"/>
                <w:sz w:val="24"/>
                <w:szCs w:val="24"/>
                <w:lang w:val="en-US"/>
              </w:rPr>
            </w:pPr>
            <w:proofErr w:type="spellStart"/>
            <w:r w:rsidRPr="00A12103">
              <w:rPr>
                <w:rFonts w:ascii="Times New Roman" w:hAnsi="Times New Roman" w:cs="Times New Roman"/>
                <w:b w:val="0"/>
                <w:bCs w:val="0"/>
                <w:sz w:val="24"/>
                <w:szCs w:val="24"/>
                <w:lang w:val="en-US"/>
              </w:rPr>
              <w:t>Desempeño</w:t>
            </w:r>
            <w:proofErr w:type="spellEnd"/>
            <w:r w:rsidRPr="00A12103">
              <w:rPr>
                <w:rFonts w:ascii="Times New Roman" w:hAnsi="Times New Roman" w:cs="Times New Roman"/>
                <w:b w:val="0"/>
                <w:bCs w:val="0"/>
                <w:sz w:val="24"/>
                <w:szCs w:val="24"/>
                <w:lang w:val="en-US"/>
              </w:rPr>
              <w:t xml:space="preserve"> </w:t>
            </w:r>
            <w:proofErr w:type="spellStart"/>
            <w:r w:rsidR="00A12103">
              <w:rPr>
                <w:rFonts w:ascii="Times New Roman" w:hAnsi="Times New Roman" w:cs="Times New Roman"/>
                <w:b w:val="0"/>
                <w:bCs w:val="0"/>
                <w:sz w:val="24"/>
                <w:szCs w:val="24"/>
                <w:lang w:val="en-US"/>
              </w:rPr>
              <w:t>a</w:t>
            </w:r>
            <w:r w:rsidRPr="00A12103">
              <w:rPr>
                <w:rFonts w:ascii="Times New Roman" w:hAnsi="Times New Roman" w:cs="Times New Roman"/>
                <w:b w:val="0"/>
                <w:bCs w:val="0"/>
                <w:sz w:val="24"/>
                <w:szCs w:val="24"/>
                <w:lang w:val="en-US"/>
              </w:rPr>
              <w:t>ceptable</w:t>
            </w:r>
            <w:proofErr w:type="spellEnd"/>
          </w:p>
        </w:tc>
        <w:tc>
          <w:tcPr>
            <w:tcW w:w="1736" w:type="dxa"/>
            <w:tcBorders>
              <w:top w:val="none" w:sz="0" w:space="0" w:color="auto"/>
              <w:bottom w:val="none" w:sz="0" w:space="0" w:color="auto"/>
            </w:tcBorders>
          </w:tcPr>
          <w:p w14:paraId="75C526E4" w14:textId="77777777" w:rsidR="009F75D0" w:rsidRPr="009F75D0" w:rsidRDefault="009F75D0" w:rsidP="007F53E6">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51-70 %</w:t>
            </w:r>
          </w:p>
        </w:tc>
      </w:tr>
      <w:tr w:rsidR="009F75D0" w:rsidRPr="009F75D0" w14:paraId="0CCFED05" w14:textId="77777777" w:rsidTr="005752F9">
        <w:tc>
          <w:tcPr>
            <w:cnfStyle w:val="001000000000" w:firstRow="0" w:lastRow="0" w:firstColumn="1" w:lastColumn="0" w:oddVBand="0" w:evenVBand="0" w:oddHBand="0" w:evenHBand="0" w:firstRowFirstColumn="0" w:firstRowLastColumn="0" w:lastRowFirstColumn="0" w:lastRowLastColumn="0"/>
            <w:tcW w:w="3672" w:type="dxa"/>
          </w:tcPr>
          <w:p w14:paraId="5AA7D6DC" w14:textId="4B014DE0" w:rsidR="009F75D0" w:rsidRPr="00A12103" w:rsidRDefault="009F75D0" w:rsidP="007F53E6">
            <w:pPr>
              <w:spacing w:after="120"/>
              <w:jc w:val="both"/>
              <w:rPr>
                <w:rFonts w:ascii="Times New Roman" w:hAnsi="Times New Roman" w:cs="Times New Roman"/>
                <w:b w:val="0"/>
                <w:bCs w:val="0"/>
                <w:sz w:val="24"/>
                <w:szCs w:val="24"/>
                <w:lang w:val="en-US"/>
              </w:rPr>
            </w:pPr>
            <w:proofErr w:type="spellStart"/>
            <w:r w:rsidRPr="00A12103">
              <w:rPr>
                <w:rFonts w:ascii="Times New Roman" w:hAnsi="Times New Roman" w:cs="Times New Roman"/>
                <w:b w:val="0"/>
                <w:bCs w:val="0"/>
                <w:sz w:val="24"/>
                <w:szCs w:val="24"/>
                <w:lang w:val="en-US"/>
              </w:rPr>
              <w:t>Buen</w:t>
            </w:r>
            <w:proofErr w:type="spellEnd"/>
            <w:r w:rsidRPr="00A12103">
              <w:rPr>
                <w:rFonts w:ascii="Times New Roman" w:hAnsi="Times New Roman" w:cs="Times New Roman"/>
                <w:b w:val="0"/>
                <w:bCs w:val="0"/>
                <w:sz w:val="24"/>
                <w:szCs w:val="24"/>
                <w:lang w:val="en-US"/>
              </w:rPr>
              <w:t xml:space="preserve"> </w:t>
            </w:r>
            <w:proofErr w:type="spellStart"/>
            <w:r w:rsidR="00A12103">
              <w:rPr>
                <w:rFonts w:ascii="Times New Roman" w:hAnsi="Times New Roman" w:cs="Times New Roman"/>
                <w:b w:val="0"/>
                <w:bCs w:val="0"/>
                <w:sz w:val="24"/>
                <w:szCs w:val="24"/>
                <w:lang w:val="en-US"/>
              </w:rPr>
              <w:t>d</w:t>
            </w:r>
            <w:r w:rsidRPr="00A12103">
              <w:rPr>
                <w:rFonts w:ascii="Times New Roman" w:hAnsi="Times New Roman" w:cs="Times New Roman"/>
                <w:b w:val="0"/>
                <w:bCs w:val="0"/>
                <w:sz w:val="24"/>
                <w:szCs w:val="24"/>
                <w:lang w:val="en-US"/>
              </w:rPr>
              <w:t>esempeño</w:t>
            </w:r>
            <w:proofErr w:type="spellEnd"/>
          </w:p>
        </w:tc>
        <w:tc>
          <w:tcPr>
            <w:tcW w:w="1736" w:type="dxa"/>
          </w:tcPr>
          <w:p w14:paraId="73EAABDB" w14:textId="77777777" w:rsidR="009F75D0" w:rsidRPr="009F75D0" w:rsidRDefault="009F75D0" w:rsidP="007F53E6">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F75D0">
              <w:rPr>
                <w:rFonts w:ascii="Times New Roman" w:hAnsi="Times New Roman" w:cs="Times New Roman"/>
                <w:sz w:val="24"/>
                <w:szCs w:val="24"/>
                <w:lang w:val="en-US"/>
              </w:rPr>
              <w:t>71-90 %</w:t>
            </w:r>
          </w:p>
        </w:tc>
      </w:tr>
      <w:tr w:rsidR="009F75D0" w:rsidRPr="007F53E6" w14:paraId="686D0729" w14:textId="77777777" w:rsidTr="00575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Borders>
              <w:top w:val="none" w:sz="0" w:space="0" w:color="auto"/>
              <w:bottom w:val="none" w:sz="0" w:space="0" w:color="auto"/>
            </w:tcBorders>
          </w:tcPr>
          <w:p w14:paraId="1FC4810E" w14:textId="2B116AE5" w:rsidR="009F75D0" w:rsidRPr="007F53E6" w:rsidRDefault="009F75D0" w:rsidP="007F53E6">
            <w:pPr>
              <w:spacing w:after="120"/>
              <w:jc w:val="center"/>
              <w:rPr>
                <w:rFonts w:ascii="Times New Roman" w:hAnsi="Times New Roman" w:cs="Times New Roman"/>
                <w:b w:val="0"/>
                <w:bCs w:val="0"/>
                <w:sz w:val="20"/>
                <w:szCs w:val="20"/>
                <w:lang w:val="en-US"/>
              </w:rPr>
            </w:pPr>
            <w:proofErr w:type="spellStart"/>
            <w:r w:rsidRPr="007F53E6">
              <w:rPr>
                <w:rFonts w:ascii="Times New Roman" w:hAnsi="Times New Roman" w:cs="Times New Roman"/>
                <w:b w:val="0"/>
                <w:bCs w:val="0"/>
                <w:sz w:val="20"/>
                <w:szCs w:val="20"/>
                <w:lang w:val="en-US"/>
              </w:rPr>
              <w:t>Excelente</w:t>
            </w:r>
            <w:proofErr w:type="spellEnd"/>
            <w:r w:rsidRPr="007F53E6">
              <w:rPr>
                <w:rFonts w:ascii="Times New Roman" w:hAnsi="Times New Roman" w:cs="Times New Roman"/>
                <w:b w:val="0"/>
                <w:bCs w:val="0"/>
                <w:sz w:val="20"/>
                <w:szCs w:val="20"/>
                <w:lang w:val="en-US"/>
              </w:rPr>
              <w:t xml:space="preserve"> </w:t>
            </w:r>
            <w:proofErr w:type="spellStart"/>
            <w:r w:rsidR="00A12103" w:rsidRPr="007F53E6">
              <w:rPr>
                <w:rFonts w:ascii="Times New Roman" w:hAnsi="Times New Roman" w:cs="Times New Roman"/>
                <w:b w:val="0"/>
                <w:bCs w:val="0"/>
                <w:sz w:val="20"/>
                <w:szCs w:val="20"/>
                <w:lang w:val="en-US"/>
              </w:rPr>
              <w:t>d</w:t>
            </w:r>
            <w:r w:rsidRPr="007F53E6">
              <w:rPr>
                <w:rFonts w:ascii="Times New Roman" w:hAnsi="Times New Roman" w:cs="Times New Roman"/>
                <w:b w:val="0"/>
                <w:bCs w:val="0"/>
                <w:sz w:val="20"/>
                <w:szCs w:val="20"/>
                <w:lang w:val="en-US"/>
              </w:rPr>
              <w:t>esempeño</w:t>
            </w:r>
            <w:proofErr w:type="spellEnd"/>
          </w:p>
        </w:tc>
        <w:tc>
          <w:tcPr>
            <w:tcW w:w="1736" w:type="dxa"/>
            <w:tcBorders>
              <w:top w:val="none" w:sz="0" w:space="0" w:color="auto"/>
              <w:bottom w:val="none" w:sz="0" w:space="0" w:color="auto"/>
            </w:tcBorders>
          </w:tcPr>
          <w:p w14:paraId="5097BE51" w14:textId="77777777" w:rsidR="009F75D0" w:rsidRPr="007F53E6" w:rsidRDefault="009F75D0" w:rsidP="007F53E6">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F53E6">
              <w:rPr>
                <w:rFonts w:ascii="Times New Roman" w:hAnsi="Times New Roman" w:cs="Times New Roman"/>
                <w:sz w:val="20"/>
                <w:szCs w:val="20"/>
                <w:lang w:val="en-US"/>
              </w:rPr>
              <w:t>91 %</w:t>
            </w:r>
          </w:p>
        </w:tc>
      </w:tr>
    </w:tbl>
    <w:p w14:paraId="26DA9BA2" w14:textId="78F380BC" w:rsidR="00313C72" w:rsidRPr="007F53E6" w:rsidRDefault="007F53E6" w:rsidP="007F53E6">
      <w:pPr>
        <w:spacing w:after="120" w:line="360" w:lineRule="auto"/>
        <w:jc w:val="center"/>
        <w:rPr>
          <w:rFonts w:ascii="Times New Roman" w:hAnsi="Times New Roman" w:cs="Times New Roman"/>
          <w:sz w:val="20"/>
          <w:szCs w:val="20"/>
          <w:lang w:val="es-VE"/>
        </w:rPr>
      </w:pPr>
      <w:r w:rsidRPr="007F53E6">
        <w:rPr>
          <w:rFonts w:ascii="Times New Roman" w:hAnsi="Times New Roman" w:cs="Times New Roman"/>
          <w:sz w:val="20"/>
          <w:szCs w:val="20"/>
          <w:lang w:val="es-VE"/>
        </w:rPr>
        <w:t>Tabla 2. Evaluación de Desempeño Ambiental (Pardo et al., 2005).</w:t>
      </w:r>
    </w:p>
    <w:p w14:paraId="78DED393" w14:textId="3810540B" w:rsidR="009F75D0" w:rsidRDefault="009F75D0" w:rsidP="009F75D0">
      <w:pPr>
        <w:spacing w:after="120" w:line="360" w:lineRule="auto"/>
        <w:jc w:val="both"/>
        <w:rPr>
          <w:rFonts w:ascii="Times New Roman" w:hAnsi="Times New Roman" w:cs="Times New Roman"/>
          <w:sz w:val="24"/>
          <w:szCs w:val="24"/>
          <w:lang w:val="es-VE"/>
        </w:rPr>
      </w:pPr>
      <w:r w:rsidRPr="009F75D0">
        <w:rPr>
          <w:rFonts w:ascii="Times New Roman" w:hAnsi="Times New Roman" w:cs="Times New Roman"/>
          <w:sz w:val="24"/>
          <w:szCs w:val="24"/>
          <w:lang w:val="es-VE"/>
        </w:rPr>
        <w:t xml:space="preserve">Los resultados expuestos en esta </w:t>
      </w:r>
      <w:r w:rsidR="00AE3981" w:rsidRPr="009F75D0">
        <w:rPr>
          <w:rFonts w:ascii="Times New Roman" w:hAnsi="Times New Roman" w:cs="Times New Roman"/>
          <w:sz w:val="24"/>
          <w:szCs w:val="24"/>
          <w:lang w:val="es-VE"/>
        </w:rPr>
        <w:t>investigación</w:t>
      </w:r>
      <w:r w:rsidRPr="009F75D0">
        <w:rPr>
          <w:rFonts w:ascii="Times New Roman" w:hAnsi="Times New Roman" w:cs="Times New Roman"/>
          <w:sz w:val="24"/>
          <w:szCs w:val="24"/>
          <w:lang w:val="es-VE"/>
        </w:rPr>
        <w:t xml:space="preserve"> coinciden con Isaac et al. (2010) que los indicadores muestran la evolución en el tiempo de la gestión ambiental. El Sistema de Gestión Ambiental se considera eficaz y en avance pues los cuatro indicadores (cumplimiento del programa ambiental, requisitos legales, resultados de inspecciones y estado del presupuesto) se evalúan de bien. Se coincide con Loaiza (2011) en la propuesta de indicadores para evaluar el desempeño ambiental.</w:t>
      </w:r>
    </w:p>
    <w:p w14:paraId="1B42B0E0" w14:textId="77777777" w:rsidR="00A60F11" w:rsidRDefault="00A60F11">
      <w:pPr>
        <w:rPr>
          <w:rFonts w:ascii="Times New Roman" w:hAnsi="Times New Roman" w:cs="Times New Roman"/>
          <w:b/>
          <w:bCs/>
          <w:sz w:val="24"/>
          <w:szCs w:val="24"/>
        </w:rPr>
      </w:pPr>
      <w:r>
        <w:rPr>
          <w:rFonts w:ascii="Times New Roman" w:hAnsi="Times New Roman" w:cs="Times New Roman"/>
          <w:b/>
          <w:bCs/>
          <w:sz w:val="24"/>
          <w:szCs w:val="24"/>
        </w:rPr>
        <w:br w:type="page"/>
      </w:r>
    </w:p>
    <w:p w14:paraId="0CC2D9A0" w14:textId="1B54B223"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lastRenderedPageBreak/>
        <w:t>Conclusiones</w:t>
      </w:r>
    </w:p>
    <w:p w14:paraId="4020392F" w14:textId="77777777" w:rsidR="007F53E6" w:rsidRDefault="00AE3981" w:rsidP="007F53E6">
      <w:pPr>
        <w:numPr>
          <w:ilvl w:val="0"/>
          <w:numId w:val="16"/>
        </w:numPr>
        <w:spacing w:after="120" w:line="360" w:lineRule="auto"/>
        <w:ind w:left="284" w:hanging="284"/>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t xml:space="preserve">La evaluación del desempeño del sistema de gestión ambiental en la Unidad Empresarial de Base Derivados de </w:t>
      </w:r>
      <w:proofErr w:type="spellStart"/>
      <w:r w:rsidRPr="007F53E6">
        <w:rPr>
          <w:rFonts w:ascii="Times New Roman" w:hAnsi="Times New Roman" w:cs="Times New Roman"/>
          <w:sz w:val="24"/>
          <w:szCs w:val="24"/>
          <w:lang w:val="es-VE"/>
        </w:rPr>
        <w:t>Mabay</w:t>
      </w:r>
      <w:proofErr w:type="spellEnd"/>
      <w:r w:rsidRPr="007F53E6">
        <w:rPr>
          <w:rFonts w:ascii="Times New Roman" w:hAnsi="Times New Roman" w:cs="Times New Roman"/>
          <w:sz w:val="24"/>
          <w:szCs w:val="24"/>
          <w:lang w:val="es-VE"/>
        </w:rPr>
        <w:t>, Bayamo, Granma</w:t>
      </w:r>
      <w:r w:rsidR="00591535" w:rsidRPr="007F53E6">
        <w:rPr>
          <w:rFonts w:ascii="Times New Roman" w:hAnsi="Times New Roman" w:cs="Times New Roman"/>
          <w:sz w:val="24"/>
          <w:szCs w:val="24"/>
          <w:lang w:val="es-VE"/>
        </w:rPr>
        <w:t>, en el período del 2018 al 2022 alcanzó un desempeño del 90,0 % y que corresponde a la categoría de buen desempeño.</w:t>
      </w:r>
    </w:p>
    <w:p w14:paraId="4E98297A" w14:textId="7565093C" w:rsidR="009F75D0" w:rsidRPr="007F53E6" w:rsidRDefault="009F75D0" w:rsidP="007F53E6">
      <w:pPr>
        <w:numPr>
          <w:ilvl w:val="0"/>
          <w:numId w:val="16"/>
        </w:numPr>
        <w:spacing w:after="120" w:line="360" w:lineRule="auto"/>
        <w:ind w:left="284" w:hanging="284"/>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t xml:space="preserve">La implementación, seguimiento y evaluación del SGA </w:t>
      </w:r>
      <w:r w:rsidR="00591535" w:rsidRPr="007F53E6">
        <w:rPr>
          <w:rFonts w:ascii="Times New Roman" w:hAnsi="Times New Roman" w:cs="Times New Roman"/>
          <w:sz w:val="24"/>
          <w:szCs w:val="24"/>
          <w:lang w:val="es-VE"/>
        </w:rPr>
        <w:t xml:space="preserve">es conveniente, adecuado, eficaz y en avance, lo que </w:t>
      </w:r>
      <w:r w:rsidRPr="007F53E6">
        <w:rPr>
          <w:rFonts w:ascii="Times New Roman" w:hAnsi="Times New Roman" w:cs="Times New Roman"/>
          <w:sz w:val="24"/>
          <w:szCs w:val="24"/>
          <w:lang w:val="es-VE"/>
        </w:rPr>
        <w:t>permite a la organización gestionar sus responsabilidades ambientales en coherencia con la política ambiental.</w:t>
      </w:r>
    </w:p>
    <w:p w14:paraId="611DE46C" w14:textId="7C4719EB" w:rsidR="00914588" w:rsidRDefault="00914588" w:rsidP="00914588">
      <w:pPr>
        <w:spacing w:after="120" w:line="360" w:lineRule="auto"/>
        <w:jc w:val="both"/>
        <w:rPr>
          <w:rFonts w:ascii="Times New Roman" w:hAnsi="Times New Roman" w:cs="Times New Roman"/>
          <w:b/>
          <w:bCs/>
          <w:sz w:val="24"/>
          <w:szCs w:val="24"/>
          <w:lang w:val="es-ES"/>
        </w:rPr>
      </w:pPr>
      <w:r w:rsidRPr="009F75D0">
        <w:rPr>
          <w:rFonts w:ascii="Times New Roman" w:hAnsi="Times New Roman" w:cs="Times New Roman"/>
          <w:b/>
          <w:bCs/>
          <w:sz w:val="24"/>
          <w:szCs w:val="24"/>
          <w:lang w:val="es-ES"/>
        </w:rPr>
        <w:t>Bibliografías</w:t>
      </w:r>
    </w:p>
    <w:p w14:paraId="72C43D90"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r w:rsidRPr="007F53E6">
        <w:rPr>
          <w:rFonts w:ascii="Times New Roman" w:hAnsi="Times New Roman" w:cs="Times New Roman"/>
          <w:sz w:val="24"/>
          <w:szCs w:val="24"/>
          <w:lang w:val="es-ES"/>
        </w:rPr>
        <w:t xml:space="preserve">Betancourt, L., </w:t>
      </w:r>
      <w:proofErr w:type="spellStart"/>
      <w:r w:rsidRPr="007F53E6">
        <w:rPr>
          <w:rFonts w:ascii="Times New Roman" w:hAnsi="Times New Roman" w:cs="Times New Roman"/>
          <w:sz w:val="24"/>
          <w:szCs w:val="24"/>
          <w:lang w:val="es-ES"/>
        </w:rPr>
        <w:t>Pichs</w:t>
      </w:r>
      <w:proofErr w:type="spellEnd"/>
      <w:r w:rsidRPr="007F53E6">
        <w:rPr>
          <w:rFonts w:ascii="Times New Roman" w:hAnsi="Times New Roman" w:cs="Times New Roman"/>
          <w:sz w:val="24"/>
          <w:szCs w:val="24"/>
          <w:lang w:val="es-ES"/>
        </w:rPr>
        <w:t>, L. A., Toledo, L. &amp; Rodríguez, K</w:t>
      </w:r>
      <w:r w:rsidRPr="007F53E6">
        <w:rPr>
          <w:rFonts w:ascii="Times New Roman" w:hAnsi="Times New Roman" w:cs="Times New Roman"/>
          <w:b/>
          <w:bCs/>
          <w:sz w:val="24"/>
          <w:szCs w:val="24"/>
          <w:lang w:val="es-ES"/>
        </w:rPr>
        <w:t>.</w:t>
      </w:r>
      <w:r w:rsidRPr="007F53E6">
        <w:rPr>
          <w:rFonts w:ascii="Times New Roman" w:hAnsi="Times New Roman" w:cs="Times New Roman"/>
          <w:sz w:val="24"/>
          <w:szCs w:val="24"/>
          <w:lang w:val="es-ES"/>
        </w:rPr>
        <w:t xml:space="preserve"> (1998). </w:t>
      </w:r>
      <w:r w:rsidRPr="007F53E6">
        <w:rPr>
          <w:rFonts w:ascii="Times New Roman" w:hAnsi="Times New Roman" w:cs="Times New Roman"/>
          <w:i/>
          <w:sz w:val="24"/>
          <w:szCs w:val="24"/>
          <w:lang w:val="es-VE"/>
        </w:rPr>
        <w:t>Gestión ambiental empresarial. Metodología para la realización de una revisión ambiental inicial</w:t>
      </w:r>
      <w:r w:rsidRPr="007F53E6">
        <w:rPr>
          <w:rFonts w:ascii="Times New Roman" w:hAnsi="Times New Roman" w:cs="Times New Roman"/>
          <w:sz w:val="24"/>
          <w:szCs w:val="24"/>
          <w:lang w:val="es-VE"/>
        </w:rPr>
        <w:t xml:space="preserve">. Ministerio de Ciencia, Tecnología y Medio Ambiente. Cienfuegos. </w:t>
      </w:r>
    </w:p>
    <w:p w14:paraId="6D7AACF4"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s-ES"/>
        </w:rPr>
        <w:t xml:space="preserve">Blanco, B. J. M., &amp; León, P. O. E. S. (2024). </w:t>
      </w:r>
      <w:r w:rsidRPr="007F53E6">
        <w:rPr>
          <w:rFonts w:ascii="Times New Roman" w:hAnsi="Times New Roman" w:cs="Times New Roman"/>
          <w:sz w:val="24"/>
          <w:szCs w:val="24"/>
          <w:lang w:val="en-US"/>
        </w:rPr>
        <w:t>Another Environment: Art, Science and Technology for Sustainable Development. NATURALISTA CAMPANO, 28(1), 2912-2917.</w:t>
      </w:r>
    </w:p>
    <w:p w14:paraId="1649FF5C"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n-US"/>
        </w:rPr>
        <w:t xml:space="preserve">Einhorn, S., </w:t>
      </w:r>
      <w:proofErr w:type="spellStart"/>
      <w:r w:rsidRPr="007F53E6">
        <w:rPr>
          <w:rFonts w:ascii="Times New Roman" w:hAnsi="Times New Roman" w:cs="Times New Roman"/>
          <w:sz w:val="24"/>
          <w:szCs w:val="24"/>
          <w:lang w:val="en-US"/>
        </w:rPr>
        <w:t>Fietz</w:t>
      </w:r>
      <w:proofErr w:type="spellEnd"/>
      <w:r w:rsidRPr="007F53E6">
        <w:rPr>
          <w:rFonts w:ascii="Times New Roman" w:hAnsi="Times New Roman" w:cs="Times New Roman"/>
          <w:sz w:val="24"/>
          <w:szCs w:val="24"/>
          <w:lang w:val="en-US"/>
        </w:rPr>
        <w:t>, B., Guenther, T. W., &amp; Guenther, E. (2024). The relationship of organizational culture with management control systems and environmental management control systems. Review of Managerial Science, 18(8), 2321-2371.</w:t>
      </w:r>
    </w:p>
    <w:p w14:paraId="2FD6237F"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proofErr w:type="spellStart"/>
      <w:r w:rsidRPr="007F53E6">
        <w:rPr>
          <w:rFonts w:ascii="Times New Roman" w:hAnsi="Times New Roman" w:cs="Times New Roman"/>
          <w:sz w:val="24"/>
          <w:szCs w:val="24"/>
          <w:lang w:val="en-US"/>
        </w:rPr>
        <w:t>Ginarte</w:t>
      </w:r>
      <w:proofErr w:type="spellEnd"/>
      <w:r w:rsidRPr="007F53E6">
        <w:rPr>
          <w:rFonts w:ascii="Times New Roman" w:hAnsi="Times New Roman" w:cs="Times New Roman"/>
          <w:sz w:val="24"/>
          <w:szCs w:val="24"/>
          <w:lang w:val="en-US"/>
        </w:rPr>
        <w:t xml:space="preserve">, Z., </w:t>
      </w:r>
      <w:proofErr w:type="spellStart"/>
      <w:r w:rsidRPr="007F53E6">
        <w:rPr>
          <w:rFonts w:ascii="Times New Roman" w:hAnsi="Times New Roman" w:cs="Times New Roman"/>
          <w:sz w:val="24"/>
          <w:szCs w:val="24"/>
          <w:lang w:val="en-US"/>
        </w:rPr>
        <w:t>Verdecia</w:t>
      </w:r>
      <w:proofErr w:type="spellEnd"/>
      <w:r w:rsidRPr="007F53E6">
        <w:rPr>
          <w:rFonts w:ascii="Times New Roman" w:hAnsi="Times New Roman" w:cs="Times New Roman"/>
          <w:sz w:val="24"/>
          <w:szCs w:val="24"/>
          <w:lang w:val="en-US"/>
        </w:rPr>
        <w:t xml:space="preserve">, A. &amp; Domínguez., L. (2016). </w:t>
      </w:r>
      <w:r w:rsidRPr="007F53E6">
        <w:rPr>
          <w:rFonts w:ascii="Times New Roman" w:hAnsi="Times New Roman" w:cs="Times New Roman"/>
          <w:i/>
          <w:sz w:val="24"/>
          <w:szCs w:val="24"/>
          <w:lang w:val="es-VE"/>
        </w:rPr>
        <w:t>Informe técnico Diagnóstico Ambiental Unidad Empresarial de Base Derivados Granma</w:t>
      </w:r>
      <w:r w:rsidRPr="007F53E6">
        <w:rPr>
          <w:rFonts w:ascii="Times New Roman" w:hAnsi="Times New Roman" w:cs="Times New Roman"/>
          <w:sz w:val="24"/>
          <w:szCs w:val="24"/>
          <w:lang w:val="es-VE"/>
        </w:rPr>
        <w:t>. CIGET-Granma. Cuba.</w:t>
      </w:r>
    </w:p>
    <w:p w14:paraId="451C8605"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t xml:space="preserve">Isaac, C. L., Díaz, S. </w:t>
      </w:r>
      <w:proofErr w:type="gramStart"/>
      <w:r w:rsidRPr="007F53E6">
        <w:rPr>
          <w:rFonts w:ascii="Times New Roman" w:hAnsi="Times New Roman" w:cs="Times New Roman"/>
          <w:sz w:val="24"/>
          <w:szCs w:val="24"/>
          <w:lang w:val="es-VE"/>
        </w:rPr>
        <w:t>La  Rosa</w:t>
      </w:r>
      <w:proofErr w:type="gramEnd"/>
      <w:r w:rsidRPr="007F53E6">
        <w:rPr>
          <w:rFonts w:ascii="Times New Roman" w:hAnsi="Times New Roman" w:cs="Times New Roman"/>
          <w:sz w:val="24"/>
          <w:szCs w:val="24"/>
          <w:lang w:val="es-VE"/>
        </w:rPr>
        <w:t xml:space="preserve">, M., Hernández, R. Lanier, H.  &amp; Gómez, J. (2010). Indicadores para la evaluación del desempeño ambiental de los Centros de Educación Superior (CES). </w:t>
      </w:r>
      <w:r w:rsidRPr="007F53E6">
        <w:rPr>
          <w:rFonts w:ascii="Times New Roman" w:hAnsi="Times New Roman" w:cs="Times New Roman"/>
          <w:i/>
          <w:sz w:val="24"/>
          <w:szCs w:val="24"/>
          <w:lang w:val="es-VE"/>
        </w:rPr>
        <w:t>Revista CENIC. Ciencias Químicas,</w:t>
      </w:r>
      <w:r w:rsidRPr="007F53E6">
        <w:rPr>
          <w:rFonts w:ascii="Times New Roman" w:hAnsi="Times New Roman" w:cs="Times New Roman"/>
          <w:sz w:val="24"/>
          <w:szCs w:val="24"/>
          <w:lang w:val="es-VE"/>
        </w:rPr>
        <w:t xml:space="preserve"> 41. https://www.redalyc.org/pdf/1816/181620500040.pdf</w:t>
      </w:r>
    </w:p>
    <w:p w14:paraId="724E4135"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t>Loaiza, L (2011). Propuesta de indicadores para Evaluación de Desempeño Ambiental de la etapa de construcción de un proyecto de desarrollo.</w:t>
      </w:r>
      <w:r w:rsidRPr="007F53E6">
        <w:rPr>
          <w:rFonts w:ascii="Times New Roman" w:hAnsi="Times New Roman" w:cs="Times New Roman"/>
          <w:i/>
          <w:sz w:val="24"/>
          <w:szCs w:val="24"/>
          <w:lang w:val="es-VE"/>
        </w:rPr>
        <w:t xml:space="preserve"> Revista de la Facultad Ingeniería Universidad Central de Venezuela, </w:t>
      </w:r>
      <w:r w:rsidRPr="007F53E6">
        <w:rPr>
          <w:rFonts w:ascii="Times New Roman" w:hAnsi="Times New Roman" w:cs="Times New Roman"/>
          <w:sz w:val="24"/>
          <w:szCs w:val="24"/>
          <w:lang w:val="es-VE"/>
        </w:rPr>
        <w:t>26 (1), 81-84. http://ve.scielo.org/scielo.php?script=sci_arttext&amp;pid=S0798-40652011000100009</w:t>
      </w:r>
    </w:p>
    <w:p w14:paraId="3F2894D3"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t xml:space="preserve">Miranda, R. L., </w:t>
      </w:r>
      <w:proofErr w:type="spellStart"/>
      <w:r w:rsidRPr="007F53E6">
        <w:rPr>
          <w:rFonts w:ascii="Times New Roman" w:hAnsi="Times New Roman" w:cs="Times New Roman"/>
          <w:sz w:val="24"/>
          <w:szCs w:val="24"/>
          <w:lang w:val="es-VE"/>
        </w:rPr>
        <w:t>Betacourt</w:t>
      </w:r>
      <w:proofErr w:type="spellEnd"/>
      <w:r w:rsidRPr="007F53E6">
        <w:rPr>
          <w:rFonts w:ascii="Times New Roman" w:hAnsi="Times New Roman" w:cs="Times New Roman"/>
          <w:sz w:val="24"/>
          <w:szCs w:val="24"/>
          <w:lang w:val="es-VE"/>
        </w:rPr>
        <w:t xml:space="preserve">, Y de la C. &amp; Santos, L. (2018). Indicadores de Evaluación de Desempeño Ambiental en una organización cubana. </w:t>
      </w:r>
      <w:r w:rsidRPr="007F53E6">
        <w:rPr>
          <w:rFonts w:ascii="Times New Roman" w:hAnsi="Times New Roman" w:cs="Times New Roman"/>
          <w:i/>
          <w:sz w:val="24"/>
          <w:szCs w:val="24"/>
          <w:lang w:val="es-VE"/>
        </w:rPr>
        <w:t>Revista Ingeniería Industrial,</w:t>
      </w:r>
      <w:r w:rsidRPr="007F53E6">
        <w:rPr>
          <w:rFonts w:ascii="Times New Roman" w:hAnsi="Times New Roman" w:cs="Times New Roman"/>
          <w:sz w:val="24"/>
          <w:szCs w:val="24"/>
          <w:lang w:val="es-VE"/>
        </w:rPr>
        <w:t xml:space="preserve"> 17 (2). https://revistas.ubiobio.cl/index.php/RI/article/view/3823</w:t>
      </w:r>
    </w:p>
    <w:p w14:paraId="12E24530"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VE"/>
        </w:rPr>
      </w:pPr>
      <w:r w:rsidRPr="007F53E6">
        <w:rPr>
          <w:rFonts w:ascii="Times New Roman" w:hAnsi="Times New Roman" w:cs="Times New Roman"/>
          <w:sz w:val="24"/>
          <w:szCs w:val="24"/>
          <w:lang w:val="es-VE"/>
        </w:rPr>
        <w:lastRenderedPageBreak/>
        <w:t xml:space="preserve">Norma Cubana NC-ISO 14001 (2004).  </w:t>
      </w:r>
      <w:r w:rsidRPr="007F53E6">
        <w:rPr>
          <w:rFonts w:ascii="Times New Roman" w:hAnsi="Times New Roman" w:cs="Times New Roman"/>
          <w:i/>
          <w:sz w:val="24"/>
          <w:szCs w:val="24"/>
          <w:lang w:val="es-VE"/>
        </w:rPr>
        <w:t>Sistemas de Gestión Ambiental. Requisitos con Orientación para su Uso</w:t>
      </w:r>
      <w:r w:rsidRPr="007F53E6">
        <w:rPr>
          <w:rFonts w:ascii="Times New Roman" w:hAnsi="Times New Roman" w:cs="Times New Roman"/>
          <w:sz w:val="24"/>
          <w:szCs w:val="24"/>
          <w:lang w:val="es-VE"/>
        </w:rPr>
        <w:t>. Oficina Nacional de Normalización. Cuba. https://ftp.isdi.co.cu/Biblioteca/BIBLIOTECA%20UNIVERSITARIA%20DEL%20ISDI/COLECCION%20DIGITAL%20DE%20NORMAS%20CUBANAS/2004/NC%20ISO%2014001%20%20a2004%2037p%20cdg.pdf</w:t>
      </w:r>
    </w:p>
    <w:p w14:paraId="0D84F072"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pt-PT"/>
        </w:rPr>
      </w:pPr>
      <w:r w:rsidRPr="007F53E6">
        <w:rPr>
          <w:rFonts w:ascii="Times New Roman" w:hAnsi="Times New Roman" w:cs="Times New Roman"/>
          <w:sz w:val="24"/>
          <w:szCs w:val="24"/>
          <w:lang w:val="pt-PT"/>
        </w:rPr>
        <w:t xml:space="preserve">Pardo, S., Suárez, H., Jardim-Manso, P. &amp; Soriano-Sierra, E. (2005). </w:t>
      </w:r>
      <w:r w:rsidRPr="007F53E6">
        <w:rPr>
          <w:rFonts w:ascii="Times New Roman" w:hAnsi="Times New Roman" w:cs="Times New Roman"/>
          <w:sz w:val="24"/>
          <w:szCs w:val="24"/>
          <w:lang w:val="es-VE"/>
        </w:rPr>
        <w:t xml:space="preserve">Diseño de una herramienta de evaluación del desempeño ambiental en las granjas piscícolas. </w:t>
      </w:r>
      <w:r w:rsidRPr="007F53E6">
        <w:rPr>
          <w:rFonts w:ascii="Times New Roman" w:hAnsi="Times New Roman" w:cs="Times New Roman"/>
          <w:i/>
          <w:sz w:val="24"/>
          <w:szCs w:val="24"/>
          <w:lang w:val="pt-PT"/>
        </w:rPr>
        <w:t>Revista MVZ Córdoba.</w:t>
      </w:r>
      <w:r w:rsidRPr="007F53E6">
        <w:rPr>
          <w:rFonts w:ascii="Times New Roman" w:hAnsi="Times New Roman" w:cs="Times New Roman"/>
          <w:sz w:val="24"/>
          <w:szCs w:val="24"/>
          <w:lang w:val="pt-PT"/>
        </w:rPr>
        <w:t xml:space="preserve"> 10(2), 602-613. https://www.redalyc.org/pdf/693/69310202.pdf</w:t>
      </w:r>
    </w:p>
    <w:p w14:paraId="40090D1F"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s-ES"/>
        </w:rPr>
      </w:pPr>
      <w:r w:rsidRPr="007F53E6">
        <w:rPr>
          <w:rFonts w:ascii="Times New Roman" w:hAnsi="Times New Roman" w:cs="Times New Roman"/>
          <w:sz w:val="24"/>
          <w:szCs w:val="24"/>
          <w:lang w:val="pt-PT"/>
        </w:rPr>
        <w:t xml:space="preserve">Pereiras, E. (2014). </w:t>
      </w:r>
      <w:r w:rsidRPr="007F53E6">
        <w:rPr>
          <w:rFonts w:ascii="Times New Roman" w:hAnsi="Times New Roman" w:cs="Times New Roman"/>
          <w:i/>
          <w:sz w:val="24"/>
          <w:szCs w:val="24"/>
          <w:lang w:val="es-VE"/>
        </w:rPr>
        <w:t>Procedimiento para la evaluación de desempeño ambiental como instrumento para la toma de decisiones</w:t>
      </w:r>
      <w:r w:rsidRPr="007F53E6">
        <w:rPr>
          <w:rFonts w:ascii="Times New Roman" w:hAnsi="Times New Roman" w:cs="Times New Roman"/>
          <w:sz w:val="24"/>
          <w:szCs w:val="24"/>
          <w:lang w:val="es-VE"/>
        </w:rPr>
        <w:t xml:space="preserve">. (Tesis de maestría, Universidad Central Marta Abreu). </w:t>
      </w:r>
      <w:hyperlink r:id="rId24" w:history="1">
        <w:r w:rsidRPr="007F53E6">
          <w:rPr>
            <w:rStyle w:val="Hipervnculo"/>
            <w:rFonts w:ascii="Times New Roman" w:hAnsi="Times New Roman" w:cs="Times New Roman"/>
            <w:sz w:val="24"/>
            <w:szCs w:val="24"/>
            <w:lang w:val="es-ES"/>
          </w:rPr>
          <w:t>https://dspace.uclv.edu.cu/items/3957752f-1737-4157-95fd-9c4224a9c039</w:t>
        </w:r>
      </w:hyperlink>
    </w:p>
    <w:p w14:paraId="36493195"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proofErr w:type="spellStart"/>
      <w:r w:rsidRPr="007F53E6">
        <w:rPr>
          <w:rFonts w:ascii="Times New Roman" w:hAnsi="Times New Roman" w:cs="Times New Roman"/>
          <w:sz w:val="24"/>
          <w:szCs w:val="24"/>
          <w:lang w:val="en-US"/>
        </w:rPr>
        <w:t>StatSoft</w:t>
      </w:r>
      <w:proofErr w:type="spellEnd"/>
      <w:r w:rsidRPr="007F53E6">
        <w:rPr>
          <w:rFonts w:ascii="Times New Roman" w:hAnsi="Times New Roman" w:cs="Times New Roman"/>
          <w:sz w:val="24"/>
          <w:szCs w:val="24"/>
          <w:lang w:val="en-US"/>
        </w:rPr>
        <w:t xml:space="preserve"> Inc. (2009). </w:t>
      </w:r>
      <w:r w:rsidRPr="007F53E6">
        <w:rPr>
          <w:rFonts w:ascii="Times New Roman" w:hAnsi="Times New Roman" w:cs="Times New Roman"/>
          <w:i/>
          <w:sz w:val="24"/>
          <w:szCs w:val="24"/>
          <w:lang w:val="en-US"/>
        </w:rPr>
        <w:t>Statistic version 9.0</w:t>
      </w:r>
      <w:r w:rsidRPr="007F53E6">
        <w:rPr>
          <w:rFonts w:ascii="Times New Roman" w:hAnsi="Times New Roman" w:cs="Times New Roman"/>
          <w:sz w:val="24"/>
          <w:szCs w:val="24"/>
          <w:lang w:val="en-US"/>
        </w:rPr>
        <w:t xml:space="preserve">. </w:t>
      </w:r>
      <w:hyperlink r:id="rId25" w:history="1">
        <w:r w:rsidRPr="007F53E6">
          <w:rPr>
            <w:rStyle w:val="Hipervnculo"/>
            <w:rFonts w:ascii="Times New Roman" w:hAnsi="Times New Roman" w:cs="Times New Roman"/>
            <w:sz w:val="24"/>
            <w:szCs w:val="24"/>
            <w:lang w:val="en-US"/>
          </w:rPr>
          <w:t>www.statsoft.com</w:t>
        </w:r>
      </w:hyperlink>
    </w:p>
    <w:p w14:paraId="30FFFA5F"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n-US"/>
        </w:rPr>
        <w:t>Toledo, A. D. P. (2024). Impacts on the Legal Framework for Protecting Environmental and Human Rights in Brazil due to Ideological Antagonism: The Interrelated Cases of the Yanomami and the Amazon Fund. Ecological Civilization, 1(3), 10006.</w:t>
      </w:r>
    </w:p>
    <w:p w14:paraId="6734CECC"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n-US"/>
        </w:rPr>
        <w:t xml:space="preserve">Van Roy, W., </w:t>
      </w:r>
      <w:proofErr w:type="spellStart"/>
      <w:r w:rsidRPr="007F53E6">
        <w:rPr>
          <w:rFonts w:ascii="Times New Roman" w:hAnsi="Times New Roman" w:cs="Times New Roman"/>
          <w:sz w:val="24"/>
          <w:szCs w:val="24"/>
          <w:lang w:val="en-US"/>
        </w:rPr>
        <w:t>Merveille</w:t>
      </w:r>
      <w:proofErr w:type="spellEnd"/>
      <w:r w:rsidRPr="007F53E6">
        <w:rPr>
          <w:rFonts w:ascii="Times New Roman" w:hAnsi="Times New Roman" w:cs="Times New Roman"/>
          <w:sz w:val="24"/>
          <w:szCs w:val="24"/>
          <w:lang w:val="en-US"/>
        </w:rPr>
        <w:t xml:space="preserve">, J. B., Van </w:t>
      </w:r>
      <w:proofErr w:type="spellStart"/>
      <w:r w:rsidRPr="007F53E6">
        <w:rPr>
          <w:rFonts w:ascii="Times New Roman" w:hAnsi="Times New Roman" w:cs="Times New Roman"/>
          <w:sz w:val="24"/>
          <w:szCs w:val="24"/>
          <w:lang w:val="en-US"/>
        </w:rPr>
        <w:t>Nieuwenhove</w:t>
      </w:r>
      <w:proofErr w:type="spellEnd"/>
      <w:r w:rsidRPr="007F53E6">
        <w:rPr>
          <w:rFonts w:ascii="Times New Roman" w:hAnsi="Times New Roman" w:cs="Times New Roman"/>
          <w:sz w:val="24"/>
          <w:szCs w:val="24"/>
          <w:lang w:val="en-US"/>
        </w:rPr>
        <w:t xml:space="preserve">, A., </w:t>
      </w:r>
      <w:proofErr w:type="spellStart"/>
      <w:r w:rsidRPr="007F53E6">
        <w:rPr>
          <w:rFonts w:ascii="Times New Roman" w:hAnsi="Times New Roman" w:cs="Times New Roman"/>
          <w:sz w:val="24"/>
          <w:szCs w:val="24"/>
          <w:lang w:val="en-US"/>
        </w:rPr>
        <w:t>Scheldeman</w:t>
      </w:r>
      <w:proofErr w:type="spellEnd"/>
      <w:r w:rsidRPr="007F53E6">
        <w:rPr>
          <w:rFonts w:ascii="Times New Roman" w:hAnsi="Times New Roman" w:cs="Times New Roman"/>
          <w:sz w:val="24"/>
          <w:szCs w:val="24"/>
          <w:lang w:val="en-US"/>
        </w:rPr>
        <w:t xml:space="preserve">, K., &amp; </w:t>
      </w:r>
      <w:proofErr w:type="spellStart"/>
      <w:r w:rsidRPr="007F53E6">
        <w:rPr>
          <w:rFonts w:ascii="Times New Roman" w:hAnsi="Times New Roman" w:cs="Times New Roman"/>
          <w:sz w:val="24"/>
          <w:szCs w:val="24"/>
          <w:lang w:val="en-US"/>
        </w:rPr>
        <w:t>Maes</w:t>
      </w:r>
      <w:proofErr w:type="spellEnd"/>
      <w:r w:rsidRPr="007F53E6">
        <w:rPr>
          <w:rFonts w:ascii="Times New Roman" w:hAnsi="Times New Roman" w:cs="Times New Roman"/>
          <w:sz w:val="24"/>
          <w:szCs w:val="24"/>
          <w:lang w:val="en-US"/>
        </w:rPr>
        <w:t>, F. (2024). Policy recommendations for international regulations addressing air pollution from ships. Marine Policy, 159, 105913.</w:t>
      </w:r>
    </w:p>
    <w:p w14:paraId="6FEE6277"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n-US"/>
        </w:rPr>
        <w:t xml:space="preserve">Vázquez, D. G., </w:t>
      </w:r>
      <w:proofErr w:type="spellStart"/>
      <w:r w:rsidRPr="007F53E6">
        <w:rPr>
          <w:rFonts w:ascii="Times New Roman" w:hAnsi="Times New Roman" w:cs="Times New Roman"/>
          <w:sz w:val="24"/>
          <w:szCs w:val="24"/>
          <w:lang w:val="en-US"/>
        </w:rPr>
        <w:t>Scarpellini</w:t>
      </w:r>
      <w:proofErr w:type="spellEnd"/>
      <w:r w:rsidRPr="007F53E6">
        <w:rPr>
          <w:rFonts w:ascii="Times New Roman" w:hAnsi="Times New Roman" w:cs="Times New Roman"/>
          <w:sz w:val="24"/>
          <w:szCs w:val="24"/>
          <w:lang w:val="en-US"/>
        </w:rPr>
        <w:t>, S., Aranda-</w:t>
      </w:r>
      <w:proofErr w:type="spellStart"/>
      <w:r w:rsidRPr="007F53E6">
        <w:rPr>
          <w:rFonts w:ascii="Times New Roman" w:hAnsi="Times New Roman" w:cs="Times New Roman"/>
          <w:sz w:val="24"/>
          <w:szCs w:val="24"/>
          <w:lang w:val="en-US"/>
        </w:rPr>
        <w:t>Usón</w:t>
      </w:r>
      <w:proofErr w:type="spellEnd"/>
      <w:r w:rsidRPr="007F53E6">
        <w:rPr>
          <w:rFonts w:ascii="Times New Roman" w:hAnsi="Times New Roman" w:cs="Times New Roman"/>
          <w:sz w:val="24"/>
          <w:szCs w:val="24"/>
          <w:lang w:val="en-US"/>
        </w:rPr>
        <w:t xml:space="preserve">, A., &amp; Khoury, V. K. (2024). Social and circular economy: measurement and reporting for sustainability management in nonprofit entities. UCJC Business and Society Review (formerly known as </w:t>
      </w:r>
      <w:proofErr w:type="spellStart"/>
      <w:r w:rsidRPr="007F53E6">
        <w:rPr>
          <w:rFonts w:ascii="Times New Roman" w:hAnsi="Times New Roman" w:cs="Times New Roman"/>
          <w:sz w:val="24"/>
          <w:szCs w:val="24"/>
          <w:lang w:val="en-US"/>
        </w:rPr>
        <w:t>Universia</w:t>
      </w:r>
      <w:proofErr w:type="spellEnd"/>
      <w:r w:rsidRPr="007F53E6">
        <w:rPr>
          <w:rFonts w:ascii="Times New Roman" w:hAnsi="Times New Roman" w:cs="Times New Roman"/>
          <w:sz w:val="24"/>
          <w:szCs w:val="24"/>
          <w:lang w:val="en-US"/>
        </w:rPr>
        <w:t xml:space="preserve"> Business Review), 21(81).</w:t>
      </w:r>
    </w:p>
    <w:p w14:paraId="274460D3" w14:textId="77777777" w:rsidR="009F75D0" w:rsidRPr="007F53E6" w:rsidRDefault="009F75D0" w:rsidP="007F53E6">
      <w:pPr>
        <w:spacing w:after="0" w:line="360" w:lineRule="auto"/>
        <w:ind w:left="425" w:hanging="425"/>
        <w:jc w:val="both"/>
        <w:rPr>
          <w:rFonts w:ascii="Times New Roman" w:hAnsi="Times New Roman" w:cs="Times New Roman"/>
          <w:sz w:val="24"/>
          <w:szCs w:val="24"/>
          <w:lang w:val="en-US"/>
        </w:rPr>
      </w:pPr>
      <w:r w:rsidRPr="007F53E6">
        <w:rPr>
          <w:rFonts w:ascii="Times New Roman" w:hAnsi="Times New Roman" w:cs="Times New Roman"/>
          <w:sz w:val="24"/>
          <w:szCs w:val="24"/>
          <w:lang w:val="en-US"/>
        </w:rPr>
        <w:t xml:space="preserve">Xia, J., Zhang, L., &amp; Song, Y. (2024). The impact of environmental regulatory instruments on agribusiness technology innovation—A study of configuration effects based on </w:t>
      </w:r>
      <w:proofErr w:type="spellStart"/>
      <w:r w:rsidRPr="007F53E6">
        <w:rPr>
          <w:rFonts w:ascii="Times New Roman" w:hAnsi="Times New Roman" w:cs="Times New Roman"/>
          <w:sz w:val="24"/>
          <w:szCs w:val="24"/>
          <w:lang w:val="en-US"/>
        </w:rPr>
        <w:t>fsQCA</w:t>
      </w:r>
      <w:proofErr w:type="spellEnd"/>
      <w:r w:rsidRPr="007F53E6">
        <w:rPr>
          <w:rFonts w:ascii="Times New Roman" w:hAnsi="Times New Roman" w:cs="Times New Roman"/>
          <w:sz w:val="24"/>
          <w:szCs w:val="24"/>
          <w:lang w:val="en-US"/>
        </w:rPr>
        <w:t xml:space="preserve">. </w:t>
      </w:r>
      <w:proofErr w:type="spellStart"/>
      <w:r w:rsidRPr="007F53E6">
        <w:rPr>
          <w:rFonts w:ascii="Times New Roman" w:hAnsi="Times New Roman" w:cs="Times New Roman"/>
          <w:sz w:val="24"/>
          <w:szCs w:val="24"/>
          <w:lang w:val="en-US"/>
        </w:rPr>
        <w:t>Plos</w:t>
      </w:r>
      <w:proofErr w:type="spellEnd"/>
      <w:r w:rsidRPr="007F53E6">
        <w:rPr>
          <w:rFonts w:ascii="Times New Roman" w:hAnsi="Times New Roman" w:cs="Times New Roman"/>
          <w:sz w:val="24"/>
          <w:szCs w:val="24"/>
          <w:lang w:val="en-US"/>
        </w:rPr>
        <w:t xml:space="preserve"> one, 19(1), e0294662.</w:t>
      </w:r>
    </w:p>
    <w:p w14:paraId="55BA9A74" w14:textId="77777777" w:rsidR="009F75D0" w:rsidRPr="009F75D0" w:rsidRDefault="009F75D0" w:rsidP="00914588">
      <w:pPr>
        <w:spacing w:after="120" w:line="360" w:lineRule="auto"/>
        <w:jc w:val="both"/>
        <w:rPr>
          <w:rFonts w:ascii="Times New Roman" w:hAnsi="Times New Roman" w:cs="Times New Roman"/>
          <w:sz w:val="24"/>
          <w:szCs w:val="24"/>
          <w:lang w:val="es-ES"/>
        </w:rPr>
      </w:pPr>
    </w:p>
    <w:sectPr w:rsidR="009F75D0" w:rsidRPr="009F75D0" w:rsidSect="009D77C8">
      <w:headerReference w:type="default" r:id="rId26"/>
      <w:footerReference w:type="default" r:id="rId27"/>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778B" w14:textId="77777777" w:rsidR="002B4B24" w:rsidRDefault="002B4B24" w:rsidP="007052B6">
      <w:pPr>
        <w:spacing w:after="0" w:line="240" w:lineRule="auto"/>
      </w:pPr>
      <w:r>
        <w:separator/>
      </w:r>
    </w:p>
  </w:endnote>
  <w:endnote w:type="continuationSeparator" w:id="0">
    <w:p w14:paraId="0865856E" w14:textId="77777777" w:rsidR="002B4B24" w:rsidRDefault="002B4B24"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B638" w14:textId="77777777" w:rsidR="007052B6" w:rsidRPr="007052B6" w:rsidRDefault="007052B6"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A4EE" w14:textId="77777777" w:rsidR="002B4B24" w:rsidRDefault="002B4B24" w:rsidP="007052B6">
      <w:pPr>
        <w:spacing w:after="0" w:line="240" w:lineRule="auto"/>
      </w:pPr>
      <w:r>
        <w:separator/>
      </w:r>
    </w:p>
  </w:footnote>
  <w:footnote w:type="continuationSeparator" w:id="0">
    <w:p w14:paraId="765F2570" w14:textId="77777777" w:rsidR="002B4B24" w:rsidRDefault="002B4B24" w:rsidP="007052B6">
      <w:pPr>
        <w:spacing w:after="0" w:line="240" w:lineRule="auto"/>
      </w:pPr>
      <w:r>
        <w:continuationSeparator/>
      </w:r>
    </w:p>
  </w:footnote>
  <w:footnote w:id="1">
    <w:p w14:paraId="3587D44D" w14:textId="77777777" w:rsidR="009F75D0" w:rsidRPr="004F3064" w:rsidRDefault="009F75D0" w:rsidP="009F75D0">
      <w:pPr>
        <w:pStyle w:val="Textonotapie"/>
        <w:spacing w:line="360" w:lineRule="auto"/>
        <w:jc w:val="both"/>
        <w:rPr>
          <w:lang w:val="es-VE"/>
        </w:rPr>
      </w:pPr>
      <w:r>
        <w:rPr>
          <w:rStyle w:val="Refdenotaalpie"/>
        </w:rPr>
        <w:footnoteRef/>
      </w:r>
      <w:r w:rsidRPr="004F3064">
        <w:rPr>
          <w:lang w:val="es-VE"/>
        </w:rPr>
        <w:t xml:space="preserve"> </w:t>
      </w:r>
      <w:r w:rsidRPr="004F3064">
        <w:rPr>
          <w:rFonts w:ascii="Times New Roman" w:hAnsi="Times New Roman" w:cs="Times New Roman"/>
          <w:lang w:val="es-VE"/>
        </w:rPr>
        <w:t>Siguiendo el criterio de medida establecido por el procedimiento específico PE-10 “Seguimiento del desempeño ambiental” del SGA: por encima del 85 % se evalúa de bien, por debajo del 85 % y por encima del 80 % se evalúa de regular y por debajo del 80 % se evalúa de 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B256" w14:textId="77777777"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 ISSN: </w:t>
    </w:r>
    <w:r>
      <w:rPr>
        <w:rFonts w:ascii="Times New Roman" w:hAnsi="Times New Roman" w:cs="Times New Roman"/>
        <w:b/>
        <w:bCs/>
        <w:i/>
        <w:iCs/>
      </w:rPr>
      <w:t>1234-5678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A27"/>
    <w:multiLevelType w:val="hybridMultilevel"/>
    <w:tmpl w:val="1B68D45A"/>
    <w:lvl w:ilvl="0" w:tplc="A3404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195C2D"/>
    <w:multiLevelType w:val="hybridMultilevel"/>
    <w:tmpl w:val="FF5A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61EB52AF"/>
    <w:multiLevelType w:val="hybridMultilevel"/>
    <w:tmpl w:val="A0822512"/>
    <w:lvl w:ilvl="0" w:tplc="0409000F">
      <w:start w:val="1"/>
      <w:numFmt w:val="decimal"/>
      <w:lvlText w:val="%1."/>
      <w:lvlJc w:val="left"/>
      <w:pPr>
        <w:ind w:left="720" w:hanging="360"/>
      </w:pPr>
      <w:rPr>
        <w:rFont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3"/>
  </w:num>
  <w:num w:numId="5">
    <w:abstractNumId w:val="15"/>
  </w:num>
  <w:num w:numId="6">
    <w:abstractNumId w:val="7"/>
  </w:num>
  <w:num w:numId="7">
    <w:abstractNumId w:val="3"/>
  </w:num>
  <w:num w:numId="8">
    <w:abstractNumId w:val="11"/>
  </w:num>
  <w:num w:numId="9">
    <w:abstractNumId w:val="5"/>
  </w:num>
  <w:num w:numId="10">
    <w:abstractNumId w:val="10"/>
  </w:num>
  <w:num w:numId="11">
    <w:abstractNumId w:val="2"/>
  </w:num>
  <w:num w:numId="12">
    <w:abstractNumId w:val="8"/>
  </w:num>
  <w:num w:numId="13">
    <w:abstractNumId w:val="6"/>
  </w:num>
  <w:num w:numId="14">
    <w:abstractNumId w:val="1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1F"/>
    <w:rsid w:val="000537BF"/>
    <w:rsid w:val="000E43E2"/>
    <w:rsid w:val="00120E5A"/>
    <w:rsid w:val="0014079E"/>
    <w:rsid w:val="001752DB"/>
    <w:rsid w:val="001A1B64"/>
    <w:rsid w:val="001E2C70"/>
    <w:rsid w:val="00226E6E"/>
    <w:rsid w:val="002B4B24"/>
    <w:rsid w:val="002F4B01"/>
    <w:rsid w:val="00313C72"/>
    <w:rsid w:val="00334E69"/>
    <w:rsid w:val="003757C9"/>
    <w:rsid w:val="00403281"/>
    <w:rsid w:val="00487E3C"/>
    <w:rsid w:val="004B44DA"/>
    <w:rsid w:val="004C7BD8"/>
    <w:rsid w:val="005622E7"/>
    <w:rsid w:val="005775BC"/>
    <w:rsid w:val="00591535"/>
    <w:rsid w:val="005B6228"/>
    <w:rsid w:val="006203D2"/>
    <w:rsid w:val="006A057D"/>
    <w:rsid w:val="007052B6"/>
    <w:rsid w:val="0074224F"/>
    <w:rsid w:val="007A20A0"/>
    <w:rsid w:val="007A7C3D"/>
    <w:rsid w:val="007E26B2"/>
    <w:rsid w:val="007F53E6"/>
    <w:rsid w:val="00820656"/>
    <w:rsid w:val="008B4F0F"/>
    <w:rsid w:val="00914588"/>
    <w:rsid w:val="00914D03"/>
    <w:rsid w:val="0095175C"/>
    <w:rsid w:val="00955DC8"/>
    <w:rsid w:val="009D77C8"/>
    <w:rsid w:val="009F75D0"/>
    <w:rsid w:val="00A12103"/>
    <w:rsid w:val="00A60F11"/>
    <w:rsid w:val="00A73082"/>
    <w:rsid w:val="00AB652F"/>
    <w:rsid w:val="00AD2C74"/>
    <w:rsid w:val="00AE3981"/>
    <w:rsid w:val="00BD48CB"/>
    <w:rsid w:val="00BD7492"/>
    <w:rsid w:val="00BF67CA"/>
    <w:rsid w:val="00C57B1F"/>
    <w:rsid w:val="00CD6BE5"/>
    <w:rsid w:val="00CD7B31"/>
    <w:rsid w:val="00CF3E13"/>
    <w:rsid w:val="00D031EF"/>
    <w:rsid w:val="00D55E14"/>
    <w:rsid w:val="00D727EF"/>
    <w:rsid w:val="00DA6DBB"/>
    <w:rsid w:val="00E22B7B"/>
    <w:rsid w:val="00EF32C8"/>
    <w:rsid w:val="00F144A7"/>
    <w:rsid w:val="00F14C91"/>
    <w:rsid w:val="00F72582"/>
    <w:rsid w:val="00FE4E4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8FDA"/>
  <w15:chartTrackingRefBased/>
  <w15:docId w15:val="{4398C43D-94BA-4FB2-9E51-D3311BD3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Refdecomentario">
    <w:name w:val="annotation reference"/>
    <w:basedOn w:val="Fuentedeprrafopredeter"/>
    <w:uiPriority w:val="99"/>
    <w:unhideWhenUsed/>
    <w:rsid w:val="00C57B1F"/>
    <w:rPr>
      <w:sz w:val="16"/>
      <w:szCs w:val="16"/>
    </w:rPr>
  </w:style>
  <w:style w:type="paragraph" w:styleId="Textocomentario">
    <w:name w:val="annotation text"/>
    <w:basedOn w:val="Normal"/>
    <w:link w:val="TextocomentarioCar"/>
    <w:uiPriority w:val="99"/>
    <w:unhideWhenUsed/>
    <w:rsid w:val="00C57B1F"/>
    <w:pPr>
      <w:spacing w:line="240" w:lineRule="auto"/>
    </w:pPr>
    <w:rPr>
      <w:rFonts w:ascii="Calibri" w:eastAsia="Calibri" w:hAnsi="Calibri" w:cs="SimSun"/>
      <w:sz w:val="20"/>
      <w:szCs w:val="20"/>
      <w:lang w:val="en-US"/>
    </w:rPr>
  </w:style>
  <w:style w:type="character" w:customStyle="1" w:styleId="TextocomentarioCar">
    <w:name w:val="Texto comentario Car"/>
    <w:basedOn w:val="Fuentedeprrafopredeter"/>
    <w:link w:val="Textocomentario"/>
    <w:uiPriority w:val="99"/>
    <w:rsid w:val="00C57B1F"/>
    <w:rPr>
      <w:rFonts w:ascii="Calibri" w:eastAsia="Calibri" w:hAnsi="Calibri" w:cs="SimSun"/>
      <w:sz w:val="20"/>
      <w:szCs w:val="20"/>
      <w:lang w:val="en-US"/>
    </w:rPr>
  </w:style>
  <w:style w:type="paragraph" w:styleId="Asuntodelcomentario">
    <w:name w:val="annotation subject"/>
    <w:basedOn w:val="Textocomentario"/>
    <w:next w:val="Textocomentario"/>
    <w:link w:val="AsuntodelcomentarioCar"/>
    <w:uiPriority w:val="99"/>
    <w:semiHidden/>
    <w:unhideWhenUsed/>
    <w:rsid w:val="00C57B1F"/>
    <w:rPr>
      <w:rFonts w:asciiTheme="minorHAnsi" w:eastAsiaTheme="minorHAnsi" w:hAnsiTheme="minorHAnsi" w:cstheme="minorBidi"/>
      <w:b/>
      <w:bCs/>
      <w:lang w:val="es-CU"/>
    </w:rPr>
  </w:style>
  <w:style w:type="character" w:customStyle="1" w:styleId="AsuntodelcomentarioCar">
    <w:name w:val="Asunto del comentario Car"/>
    <w:basedOn w:val="TextocomentarioCar"/>
    <w:link w:val="Asuntodelcomentario"/>
    <w:uiPriority w:val="99"/>
    <w:semiHidden/>
    <w:rsid w:val="00C57B1F"/>
    <w:rPr>
      <w:rFonts w:ascii="Calibri" w:eastAsia="Calibri" w:hAnsi="Calibri" w:cs="SimSun"/>
      <w:b/>
      <w:bCs/>
      <w:sz w:val="20"/>
      <w:szCs w:val="20"/>
      <w:lang w:val="en-US"/>
    </w:rPr>
  </w:style>
  <w:style w:type="table" w:styleId="Tablanormal2">
    <w:name w:val="Plain Table 2"/>
    <w:basedOn w:val="Tablanormal"/>
    <w:uiPriority w:val="42"/>
    <w:rsid w:val="009F75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9F75D0"/>
    <w:pPr>
      <w:spacing w:after="0" w:line="240" w:lineRule="auto"/>
    </w:pPr>
    <w:rPr>
      <w:rFonts w:ascii="Calibri" w:eastAsia="Calibri" w:hAnsi="Calibri" w:cs="SimSun"/>
      <w:sz w:val="20"/>
      <w:szCs w:val="20"/>
      <w:lang w:val="en-US"/>
    </w:rPr>
  </w:style>
  <w:style w:type="character" w:customStyle="1" w:styleId="TextonotapieCar">
    <w:name w:val="Texto nota pie Car"/>
    <w:basedOn w:val="Fuentedeprrafopredeter"/>
    <w:link w:val="Textonotapie"/>
    <w:uiPriority w:val="99"/>
    <w:semiHidden/>
    <w:rsid w:val="009F75D0"/>
    <w:rPr>
      <w:rFonts w:ascii="Calibri" w:eastAsia="Calibri" w:hAnsi="Calibri" w:cs="SimSun"/>
      <w:sz w:val="20"/>
      <w:szCs w:val="20"/>
      <w:lang w:val="en-US"/>
    </w:rPr>
  </w:style>
  <w:style w:type="character" w:styleId="Refdenotaalpie">
    <w:name w:val="footnote reference"/>
    <w:basedOn w:val="Fuentedeprrafopredeter"/>
    <w:uiPriority w:val="99"/>
    <w:semiHidden/>
    <w:unhideWhenUsed/>
    <w:rsid w:val="009F7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85180577">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pizarro@colina.azcuba.cu" TargetMode="External"/><Relationship Id="rId13" Type="http://schemas.openxmlformats.org/officeDocument/2006/relationships/hyperlink" Target="https://orcid.org/0009-0002-6198-2733" TargetMode="External"/><Relationship Id="rId18" Type="http://schemas.openxmlformats.org/officeDocument/2006/relationships/hyperlink" Target="mailto:afigueredof@udg.co.c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eliecer.montero@correogr.azcuba.cu" TargetMode="External"/><Relationship Id="rId17" Type="http://schemas.openxmlformats.org/officeDocument/2006/relationships/hyperlink" Target="https://orcid.org/0000-0002-8231-3822" TargetMode="External"/><Relationship Id="rId25" Type="http://schemas.openxmlformats.org/officeDocument/2006/relationships/hyperlink" Target="http://www.statsoft.com" TargetMode="External"/><Relationship Id="rId2" Type="http://schemas.openxmlformats.org/officeDocument/2006/relationships/numbering" Target="numbering.xml"/><Relationship Id="rId16" Type="http://schemas.openxmlformats.org/officeDocument/2006/relationships/hyperlink" Target="mailto:oandis.sosa@gmail.com" TargetMode="External"/><Relationship Id="rId20" Type="http://schemas.openxmlformats.org/officeDocument/2006/relationships/hyperlink" Target="mailto:oandis.sosa@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800-3908" TargetMode="External"/><Relationship Id="rId24" Type="http://schemas.openxmlformats.org/officeDocument/2006/relationships/hyperlink" Target="https://dspace.uclv.edu.cu/items/3957752f-1737-4157-95fd-9c4224a9c039" TargetMode="External"/><Relationship Id="rId5" Type="http://schemas.openxmlformats.org/officeDocument/2006/relationships/webSettings" Target="webSettings.xml"/><Relationship Id="rId15" Type="http://schemas.openxmlformats.org/officeDocument/2006/relationships/hyperlink" Target="https://orcid.org/0000-0003-1548-4135"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zulima.ginarte@gmail.com" TargetMode="External"/><Relationship Id="rId19" Type="http://schemas.openxmlformats.org/officeDocument/2006/relationships/hyperlink" Target="https://orcid.org/0000-0001-7855-5047" TargetMode="External"/><Relationship Id="rId4" Type="http://schemas.openxmlformats.org/officeDocument/2006/relationships/settings" Target="settings.xml"/><Relationship Id="rId9" Type="http://schemas.openxmlformats.org/officeDocument/2006/relationships/hyperlink" Target="https://orcid.org/0009-0002-4865-8015" TargetMode="External"/><Relationship Id="rId14" Type="http://schemas.openxmlformats.org/officeDocument/2006/relationships/hyperlink" Target="mailto:mjimenezp@udg.co.cu" TargetMode="External"/><Relationship Id="rId22" Type="http://schemas.openxmlformats.org/officeDocument/2006/relationships/image" Target="media/image2.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Publicaciones\En%20proceso\Gesti&#243;n%20ambiental%20derivados\Plantilla%20Revista%20Chon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Revista Chone.dotx</Template>
  <TotalTime>11</TotalTime>
  <Pages>12</Pages>
  <Words>3657</Words>
  <Characters>20114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Árbitro</dc:creator>
  <cp:keywords/>
  <dc:description/>
  <cp:lastModifiedBy>Cheché</cp:lastModifiedBy>
  <cp:revision>8</cp:revision>
  <cp:lastPrinted>2024-09-03T14:31:00Z</cp:lastPrinted>
  <dcterms:created xsi:type="dcterms:W3CDTF">2024-09-03T12:10:00Z</dcterms:created>
  <dcterms:modified xsi:type="dcterms:W3CDTF">2024-09-03T15:05:00Z</dcterms:modified>
</cp:coreProperties>
</file>